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CA11EE" w14:textId="2326D433" w:rsidR="009B4487" w:rsidRDefault="001D3041" w:rsidP="001D3041">
      <w:pPr>
        <w:pStyle w:val="Title"/>
        <w:spacing w:before="100" w:line="199" w:lineRule="auto"/>
        <w:jc w:val="center"/>
        <w:rPr>
          <w:color w:val="005951"/>
        </w:rPr>
      </w:pPr>
      <w:bookmarkStart w:id="0" w:name="_GoBack"/>
      <w:bookmarkEnd w:id="0"/>
      <w:r>
        <w:rPr>
          <w:noProof/>
          <w:color w:val="005951"/>
          <w:lang w:val="en-IE" w:eastAsia="en-IE"/>
        </w:rPr>
        <w:drawing>
          <wp:inline distT="0" distB="0" distL="0" distR="0" wp14:anchorId="37C2FE77" wp14:editId="020BACFB">
            <wp:extent cx="1105232" cy="1309924"/>
            <wp:effectExtent l="0" t="0" r="0"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17405" cy="1324351"/>
                    </a:xfrm>
                    <a:prstGeom prst="rect">
                      <a:avLst/>
                    </a:prstGeom>
                    <a:noFill/>
                  </pic:spPr>
                </pic:pic>
              </a:graphicData>
            </a:graphic>
          </wp:inline>
        </w:drawing>
      </w:r>
    </w:p>
    <w:p w14:paraId="625D7D88" w14:textId="77777777" w:rsidR="0022214E" w:rsidRDefault="0022214E" w:rsidP="009B4487">
      <w:pPr>
        <w:pStyle w:val="Title"/>
        <w:spacing w:before="100" w:line="199" w:lineRule="auto"/>
        <w:jc w:val="center"/>
        <w:rPr>
          <w:rFonts w:asciiTheme="minorHAnsi" w:hAnsiTheme="minorHAnsi" w:cstheme="minorHAnsi"/>
          <w:b/>
          <w:sz w:val="32"/>
          <w:szCs w:val="32"/>
        </w:rPr>
      </w:pPr>
    </w:p>
    <w:p w14:paraId="2A22E022" w14:textId="678F1E64" w:rsidR="00AA70D5" w:rsidRDefault="007A5D5A" w:rsidP="009B4487">
      <w:pPr>
        <w:pStyle w:val="Title"/>
        <w:spacing w:before="100" w:line="199" w:lineRule="auto"/>
        <w:jc w:val="center"/>
        <w:rPr>
          <w:rFonts w:asciiTheme="minorHAnsi" w:hAnsiTheme="minorHAnsi" w:cstheme="minorHAnsi"/>
          <w:b/>
          <w:sz w:val="32"/>
          <w:szCs w:val="32"/>
        </w:rPr>
      </w:pPr>
      <w:r>
        <w:rPr>
          <w:rFonts w:asciiTheme="minorHAnsi" w:hAnsiTheme="minorHAnsi" w:cstheme="minorHAnsi"/>
          <w:b/>
          <w:sz w:val="32"/>
          <w:szCs w:val="32"/>
        </w:rPr>
        <w:t xml:space="preserve">St. Eithne’s GNS </w:t>
      </w:r>
      <w:r w:rsidR="00382671" w:rsidRPr="007A5D5A">
        <w:rPr>
          <w:rFonts w:asciiTheme="minorHAnsi" w:hAnsiTheme="minorHAnsi" w:cstheme="minorHAnsi"/>
          <w:b/>
          <w:sz w:val="32"/>
          <w:szCs w:val="32"/>
        </w:rPr>
        <w:t>Bí</w:t>
      </w:r>
      <w:r w:rsidR="00382671" w:rsidRPr="007A5D5A">
        <w:rPr>
          <w:rFonts w:asciiTheme="minorHAnsi" w:hAnsiTheme="minorHAnsi" w:cstheme="minorHAnsi"/>
          <w:b/>
          <w:spacing w:val="-14"/>
          <w:sz w:val="32"/>
          <w:szCs w:val="32"/>
        </w:rPr>
        <w:t xml:space="preserve"> </w:t>
      </w:r>
      <w:r w:rsidR="00382671" w:rsidRPr="007A5D5A">
        <w:rPr>
          <w:rFonts w:asciiTheme="minorHAnsi" w:hAnsiTheme="minorHAnsi" w:cstheme="minorHAnsi"/>
          <w:b/>
          <w:sz w:val="32"/>
          <w:szCs w:val="32"/>
        </w:rPr>
        <w:t>Cineálta</w:t>
      </w:r>
      <w:r w:rsidR="00382671" w:rsidRPr="007A5D5A">
        <w:rPr>
          <w:rFonts w:asciiTheme="minorHAnsi" w:hAnsiTheme="minorHAnsi" w:cstheme="minorHAnsi"/>
          <w:b/>
          <w:spacing w:val="-14"/>
          <w:sz w:val="32"/>
          <w:szCs w:val="32"/>
        </w:rPr>
        <w:t xml:space="preserve"> </w:t>
      </w:r>
      <w:r w:rsidR="00382671" w:rsidRPr="007A5D5A">
        <w:rPr>
          <w:rFonts w:asciiTheme="minorHAnsi" w:hAnsiTheme="minorHAnsi" w:cstheme="minorHAnsi"/>
          <w:b/>
          <w:sz w:val="32"/>
          <w:szCs w:val="32"/>
        </w:rPr>
        <w:t>Policy</w:t>
      </w:r>
      <w:r w:rsidR="00382671" w:rsidRPr="007A5D5A">
        <w:rPr>
          <w:rFonts w:asciiTheme="minorHAnsi" w:hAnsiTheme="minorHAnsi" w:cstheme="minorHAnsi"/>
          <w:b/>
          <w:spacing w:val="-24"/>
          <w:sz w:val="32"/>
          <w:szCs w:val="32"/>
        </w:rPr>
        <w:t xml:space="preserve"> </w:t>
      </w:r>
      <w:r w:rsidR="00382671" w:rsidRPr="007A5D5A">
        <w:rPr>
          <w:rFonts w:asciiTheme="minorHAnsi" w:hAnsiTheme="minorHAnsi" w:cstheme="minorHAnsi"/>
          <w:b/>
          <w:sz w:val="32"/>
          <w:szCs w:val="32"/>
        </w:rPr>
        <w:t>to</w:t>
      </w:r>
      <w:r w:rsidR="00382671" w:rsidRPr="007A5D5A">
        <w:rPr>
          <w:rFonts w:asciiTheme="minorHAnsi" w:hAnsiTheme="minorHAnsi" w:cstheme="minorHAnsi"/>
          <w:b/>
          <w:spacing w:val="-14"/>
          <w:sz w:val="32"/>
          <w:szCs w:val="32"/>
        </w:rPr>
        <w:t xml:space="preserve"> </w:t>
      </w:r>
      <w:r w:rsidR="00382671" w:rsidRPr="007A5D5A">
        <w:rPr>
          <w:rFonts w:asciiTheme="minorHAnsi" w:hAnsiTheme="minorHAnsi" w:cstheme="minorHAnsi"/>
          <w:b/>
          <w:sz w:val="32"/>
          <w:szCs w:val="32"/>
        </w:rPr>
        <w:t>Prevent</w:t>
      </w:r>
      <w:r w:rsidR="00382671" w:rsidRPr="007A5D5A">
        <w:rPr>
          <w:rFonts w:asciiTheme="minorHAnsi" w:hAnsiTheme="minorHAnsi" w:cstheme="minorHAnsi"/>
          <w:b/>
          <w:spacing w:val="-14"/>
          <w:sz w:val="32"/>
          <w:szCs w:val="32"/>
        </w:rPr>
        <w:t xml:space="preserve"> </w:t>
      </w:r>
      <w:r w:rsidR="00382671" w:rsidRPr="007A5D5A">
        <w:rPr>
          <w:rFonts w:asciiTheme="minorHAnsi" w:hAnsiTheme="minorHAnsi" w:cstheme="minorHAnsi"/>
          <w:b/>
          <w:sz w:val="32"/>
          <w:szCs w:val="32"/>
        </w:rPr>
        <w:t>and Address Bullying Behaviour</w:t>
      </w:r>
    </w:p>
    <w:p w14:paraId="47C198F3" w14:textId="77777777" w:rsidR="00BD55EE" w:rsidRPr="007A5D5A" w:rsidRDefault="00BD55EE" w:rsidP="009B4487">
      <w:pPr>
        <w:pStyle w:val="Title"/>
        <w:spacing w:before="100" w:line="199" w:lineRule="auto"/>
        <w:jc w:val="center"/>
        <w:rPr>
          <w:rFonts w:asciiTheme="minorHAnsi" w:hAnsiTheme="minorHAnsi" w:cstheme="minorHAnsi"/>
          <w:b/>
          <w:sz w:val="32"/>
          <w:szCs w:val="32"/>
        </w:rPr>
      </w:pPr>
    </w:p>
    <w:p w14:paraId="0AFCE4E1" w14:textId="70813DD2" w:rsidR="00AA70D5" w:rsidRDefault="00382671" w:rsidP="00BD55EE">
      <w:pPr>
        <w:pStyle w:val="Heading1"/>
        <w:rPr>
          <w:rFonts w:asciiTheme="minorHAnsi" w:hAnsiTheme="minorHAnsi" w:cstheme="minorHAnsi"/>
          <w:spacing w:val="-2"/>
          <w:sz w:val="24"/>
          <w:szCs w:val="24"/>
        </w:rPr>
      </w:pPr>
      <w:r w:rsidRPr="00163298">
        <w:rPr>
          <w:rFonts w:asciiTheme="minorHAnsi" w:hAnsiTheme="minorHAnsi" w:cstheme="minorHAnsi"/>
          <w:sz w:val="24"/>
          <w:szCs w:val="24"/>
        </w:rPr>
        <w:t>Bí</w:t>
      </w:r>
      <w:r w:rsidRPr="00163298">
        <w:rPr>
          <w:rFonts w:asciiTheme="minorHAnsi" w:hAnsiTheme="minorHAnsi" w:cstheme="minorHAnsi"/>
          <w:spacing w:val="-7"/>
          <w:sz w:val="24"/>
          <w:szCs w:val="24"/>
        </w:rPr>
        <w:t xml:space="preserve"> </w:t>
      </w:r>
      <w:r w:rsidRPr="00163298">
        <w:rPr>
          <w:rFonts w:asciiTheme="minorHAnsi" w:hAnsiTheme="minorHAnsi" w:cstheme="minorHAnsi"/>
          <w:sz w:val="24"/>
          <w:szCs w:val="24"/>
        </w:rPr>
        <w:t>Cineálta</w:t>
      </w:r>
      <w:r w:rsidRPr="00163298">
        <w:rPr>
          <w:rFonts w:asciiTheme="minorHAnsi" w:hAnsiTheme="minorHAnsi" w:cstheme="minorHAnsi"/>
          <w:spacing w:val="-6"/>
          <w:sz w:val="24"/>
          <w:szCs w:val="24"/>
        </w:rPr>
        <w:t xml:space="preserve"> </w:t>
      </w:r>
      <w:r w:rsidRPr="00163298">
        <w:rPr>
          <w:rFonts w:asciiTheme="minorHAnsi" w:hAnsiTheme="minorHAnsi" w:cstheme="minorHAnsi"/>
          <w:sz w:val="24"/>
          <w:szCs w:val="24"/>
        </w:rPr>
        <w:t>Policy</w:t>
      </w:r>
      <w:r w:rsidRPr="00163298">
        <w:rPr>
          <w:rFonts w:asciiTheme="minorHAnsi" w:hAnsiTheme="minorHAnsi" w:cstheme="minorHAnsi"/>
          <w:spacing w:val="-12"/>
          <w:sz w:val="24"/>
          <w:szCs w:val="24"/>
        </w:rPr>
        <w:t xml:space="preserve"> </w:t>
      </w:r>
      <w:r w:rsidRPr="00163298">
        <w:rPr>
          <w:rFonts w:asciiTheme="minorHAnsi" w:hAnsiTheme="minorHAnsi" w:cstheme="minorHAnsi"/>
          <w:sz w:val="24"/>
          <w:szCs w:val="24"/>
        </w:rPr>
        <w:t>to</w:t>
      </w:r>
      <w:r w:rsidRPr="00163298">
        <w:rPr>
          <w:rFonts w:asciiTheme="minorHAnsi" w:hAnsiTheme="minorHAnsi" w:cstheme="minorHAnsi"/>
          <w:spacing w:val="-6"/>
          <w:sz w:val="24"/>
          <w:szCs w:val="24"/>
        </w:rPr>
        <w:t xml:space="preserve"> </w:t>
      </w:r>
      <w:r w:rsidRPr="00163298">
        <w:rPr>
          <w:rFonts w:asciiTheme="minorHAnsi" w:hAnsiTheme="minorHAnsi" w:cstheme="minorHAnsi"/>
          <w:sz w:val="24"/>
          <w:szCs w:val="24"/>
        </w:rPr>
        <w:t>Prevent</w:t>
      </w:r>
      <w:r w:rsidRPr="00163298">
        <w:rPr>
          <w:rFonts w:asciiTheme="minorHAnsi" w:hAnsiTheme="minorHAnsi" w:cstheme="minorHAnsi"/>
          <w:spacing w:val="-7"/>
          <w:sz w:val="24"/>
          <w:szCs w:val="24"/>
        </w:rPr>
        <w:t xml:space="preserve"> </w:t>
      </w:r>
      <w:r w:rsidRPr="00163298">
        <w:rPr>
          <w:rFonts w:asciiTheme="minorHAnsi" w:hAnsiTheme="minorHAnsi" w:cstheme="minorHAnsi"/>
          <w:sz w:val="24"/>
          <w:szCs w:val="24"/>
        </w:rPr>
        <w:t>and</w:t>
      </w:r>
      <w:r w:rsidRPr="00163298">
        <w:rPr>
          <w:rFonts w:asciiTheme="minorHAnsi" w:hAnsiTheme="minorHAnsi" w:cstheme="minorHAnsi"/>
          <w:spacing w:val="-14"/>
          <w:sz w:val="24"/>
          <w:szCs w:val="24"/>
        </w:rPr>
        <w:t xml:space="preserve"> </w:t>
      </w:r>
      <w:r w:rsidRPr="00163298">
        <w:rPr>
          <w:rFonts w:asciiTheme="minorHAnsi" w:hAnsiTheme="minorHAnsi" w:cstheme="minorHAnsi"/>
          <w:sz w:val="24"/>
          <w:szCs w:val="24"/>
        </w:rPr>
        <w:t>Address</w:t>
      </w:r>
      <w:r w:rsidRPr="00163298">
        <w:rPr>
          <w:rFonts w:asciiTheme="minorHAnsi" w:hAnsiTheme="minorHAnsi" w:cstheme="minorHAnsi"/>
          <w:spacing w:val="-6"/>
          <w:sz w:val="24"/>
          <w:szCs w:val="24"/>
        </w:rPr>
        <w:t xml:space="preserve"> </w:t>
      </w:r>
      <w:r w:rsidRPr="00163298">
        <w:rPr>
          <w:rFonts w:asciiTheme="minorHAnsi" w:hAnsiTheme="minorHAnsi" w:cstheme="minorHAnsi"/>
          <w:sz w:val="24"/>
          <w:szCs w:val="24"/>
        </w:rPr>
        <w:t>Bullying</w:t>
      </w:r>
      <w:r w:rsidRPr="00163298">
        <w:rPr>
          <w:rFonts w:asciiTheme="minorHAnsi" w:hAnsiTheme="minorHAnsi" w:cstheme="minorHAnsi"/>
          <w:spacing w:val="-7"/>
          <w:sz w:val="24"/>
          <w:szCs w:val="24"/>
        </w:rPr>
        <w:t xml:space="preserve"> </w:t>
      </w:r>
      <w:r w:rsidRPr="00163298">
        <w:rPr>
          <w:rFonts w:asciiTheme="minorHAnsi" w:hAnsiTheme="minorHAnsi" w:cstheme="minorHAnsi"/>
          <w:spacing w:val="-2"/>
          <w:sz w:val="24"/>
          <w:szCs w:val="24"/>
        </w:rPr>
        <w:t>Behaviour</w:t>
      </w:r>
    </w:p>
    <w:p w14:paraId="292D9761" w14:textId="77777777" w:rsidR="00BD55EE" w:rsidRPr="00BD55EE" w:rsidRDefault="00BD55EE" w:rsidP="00BD55EE">
      <w:pPr>
        <w:pStyle w:val="Heading1"/>
        <w:ind w:left="0"/>
        <w:rPr>
          <w:rFonts w:asciiTheme="minorHAnsi" w:hAnsiTheme="minorHAnsi" w:cstheme="minorHAnsi"/>
          <w:sz w:val="24"/>
          <w:szCs w:val="24"/>
        </w:rPr>
      </w:pPr>
    </w:p>
    <w:p w14:paraId="22E5401E" w14:textId="7594F2E5" w:rsidR="00AA70D5" w:rsidRPr="00163298" w:rsidRDefault="00382671" w:rsidP="00BD55EE">
      <w:pPr>
        <w:pStyle w:val="BodyText"/>
        <w:tabs>
          <w:tab w:val="left" w:pos="7734"/>
        </w:tabs>
        <w:spacing w:line="254" w:lineRule="auto"/>
        <w:ind w:left="1254" w:right="835"/>
        <w:rPr>
          <w:rFonts w:asciiTheme="minorHAnsi" w:hAnsiTheme="minorHAnsi" w:cstheme="minorHAnsi"/>
          <w:sz w:val="24"/>
          <w:szCs w:val="24"/>
        </w:rPr>
      </w:pPr>
      <w:r w:rsidRPr="00163298">
        <w:rPr>
          <w:rFonts w:asciiTheme="minorHAnsi" w:hAnsiTheme="minorHAnsi" w:cstheme="minorHAnsi"/>
          <w:color w:val="231F20"/>
          <w:sz w:val="24"/>
          <w:szCs w:val="24"/>
        </w:rPr>
        <w:t>The Board of Management of</w:t>
      </w:r>
      <w:r w:rsidR="007A5D5A" w:rsidRPr="00163298">
        <w:rPr>
          <w:rFonts w:asciiTheme="minorHAnsi" w:hAnsiTheme="minorHAnsi" w:cstheme="minorHAnsi"/>
          <w:color w:val="231F20"/>
          <w:sz w:val="24"/>
          <w:szCs w:val="24"/>
        </w:rPr>
        <w:t xml:space="preserve"> St. Eithne’s GNS </w:t>
      </w:r>
      <w:r w:rsidRPr="00163298">
        <w:rPr>
          <w:rFonts w:asciiTheme="minorHAnsi" w:hAnsiTheme="minorHAnsi" w:cstheme="minorHAnsi"/>
          <w:color w:val="231F20"/>
          <w:sz w:val="24"/>
          <w:szCs w:val="24"/>
        </w:rPr>
        <w:t>has</w:t>
      </w:r>
      <w:r w:rsidRPr="00163298">
        <w:rPr>
          <w:rFonts w:asciiTheme="minorHAnsi" w:hAnsiTheme="minorHAnsi" w:cstheme="minorHAnsi"/>
          <w:color w:val="231F20"/>
          <w:spacing w:val="-15"/>
          <w:sz w:val="24"/>
          <w:szCs w:val="24"/>
        </w:rPr>
        <w:t xml:space="preserve"> </w:t>
      </w:r>
      <w:r w:rsidRPr="00163298">
        <w:rPr>
          <w:rFonts w:asciiTheme="minorHAnsi" w:hAnsiTheme="minorHAnsi" w:cstheme="minorHAnsi"/>
          <w:color w:val="231F20"/>
          <w:sz w:val="24"/>
          <w:szCs w:val="24"/>
        </w:rPr>
        <w:t>adopted</w:t>
      </w:r>
      <w:r w:rsidRPr="00163298">
        <w:rPr>
          <w:rFonts w:asciiTheme="minorHAnsi" w:hAnsiTheme="minorHAnsi" w:cstheme="minorHAnsi"/>
          <w:color w:val="231F20"/>
          <w:spacing w:val="-15"/>
          <w:sz w:val="24"/>
          <w:szCs w:val="24"/>
        </w:rPr>
        <w:t xml:space="preserve"> </w:t>
      </w:r>
      <w:r w:rsidRPr="00163298">
        <w:rPr>
          <w:rFonts w:asciiTheme="minorHAnsi" w:hAnsiTheme="minorHAnsi" w:cstheme="minorHAnsi"/>
          <w:color w:val="231F20"/>
          <w:sz w:val="24"/>
          <w:szCs w:val="24"/>
        </w:rPr>
        <w:t>the following policy to prevent and address bullying behaviour.</w:t>
      </w:r>
    </w:p>
    <w:p w14:paraId="4FD9711A" w14:textId="77777777" w:rsidR="00AA70D5" w:rsidRPr="00163298" w:rsidRDefault="00382671">
      <w:pPr>
        <w:spacing w:before="114" w:line="254" w:lineRule="auto"/>
        <w:ind w:left="1254"/>
        <w:rPr>
          <w:rFonts w:asciiTheme="minorHAnsi" w:hAnsiTheme="minorHAnsi" w:cstheme="minorHAnsi"/>
          <w:sz w:val="24"/>
          <w:szCs w:val="24"/>
        </w:rPr>
      </w:pPr>
      <w:r w:rsidRPr="00163298">
        <w:rPr>
          <w:rFonts w:asciiTheme="minorHAnsi" w:hAnsiTheme="minorHAnsi" w:cstheme="minorHAnsi"/>
          <w:color w:val="231F20"/>
          <w:sz w:val="24"/>
          <w:szCs w:val="24"/>
        </w:rPr>
        <w:t>This</w:t>
      </w:r>
      <w:r w:rsidRPr="00163298">
        <w:rPr>
          <w:rFonts w:asciiTheme="minorHAnsi" w:hAnsiTheme="minorHAnsi" w:cstheme="minorHAnsi"/>
          <w:color w:val="231F20"/>
          <w:spacing w:val="-7"/>
          <w:sz w:val="24"/>
          <w:szCs w:val="24"/>
        </w:rPr>
        <w:t xml:space="preserve"> </w:t>
      </w:r>
      <w:r w:rsidRPr="00163298">
        <w:rPr>
          <w:rFonts w:asciiTheme="minorHAnsi" w:hAnsiTheme="minorHAnsi" w:cstheme="minorHAnsi"/>
          <w:color w:val="231F20"/>
          <w:sz w:val="24"/>
          <w:szCs w:val="24"/>
        </w:rPr>
        <w:t>policy</w:t>
      </w:r>
      <w:r w:rsidRPr="00163298">
        <w:rPr>
          <w:rFonts w:asciiTheme="minorHAnsi" w:hAnsiTheme="minorHAnsi" w:cstheme="minorHAnsi"/>
          <w:color w:val="231F20"/>
          <w:spacing w:val="-12"/>
          <w:sz w:val="24"/>
          <w:szCs w:val="24"/>
        </w:rPr>
        <w:t xml:space="preserve"> </w:t>
      </w:r>
      <w:r w:rsidRPr="00163298">
        <w:rPr>
          <w:rFonts w:asciiTheme="minorHAnsi" w:hAnsiTheme="minorHAnsi" w:cstheme="minorHAnsi"/>
          <w:color w:val="231F20"/>
          <w:sz w:val="24"/>
          <w:szCs w:val="24"/>
        </w:rPr>
        <w:t>fully</w:t>
      </w:r>
      <w:r w:rsidRPr="00163298">
        <w:rPr>
          <w:rFonts w:asciiTheme="minorHAnsi" w:hAnsiTheme="minorHAnsi" w:cstheme="minorHAnsi"/>
          <w:color w:val="231F20"/>
          <w:spacing w:val="-12"/>
          <w:sz w:val="24"/>
          <w:szCs w:val="24"/>
        </w:rPr>
        <w:t xml:space="preserve"> </w:t>
      </w:r>
      <w:r w:rsidRPr="00163298">
        <w:rPr>
          <w:rFonts w:asciiTheme="minorHAnsi" w:hAnsiTheme="minorHAnsi" w:cstheme="minorHAnsi"/>
          <w:color w:val="231F20"/>
          <w:sz w:val="24"/>
          <w:szCs w:val="24"/>
        </w:rPr>
        <w:t>complies</w:t>
      </w:r>
      <w:r w:rsidRPr="00163298">
        <w:rPr>
          <w:rFonts w:asciiTheme="minorHAnsi" w:hAnsiTheme="minorHAnsi" w:cstheme="minorHAnsi"/>
          <w:color w:val="231F20"/>
          <w:spacing w:val="-11"/>
          <w:sz w:val="24"/>
          <w:szCs w:val="24"/>
        </w:rPr>
        <w:t xml:space="preserve"> </w:t>
      </w:r>
      <w:r w:rsidRPr="00163298">
        <w:rPr>
          <w:rFonts w:asciiTheme="minorHAnsi" w:hAnsiTheme="minorHAnsi" w:cstheme="minorHAnsi"/>
          <w:color w:val="231F20"/>
          <w:sz w:val="24"/>
          <w:szCs w:val="24"/>
        </w:rPr>
        <w:t>with</w:t>
      </w:r>
      <w:r w:rsidRPr="00163298">
        <w:rPr>
          <w:rFonts w:asciiTheme="minorHAnsi" w:hAnsiTheme="minorHAnsi" w:cstheme="minorHAnsi"/>
          <w:color w:val="231F20"/>
          <w:spacing w:val="-7"/>
          <w:sz w:val="24"/>
          <w:szCs w:val="24"/>
        </w:rPr>
        <w:t xml:space="preserve"> </w:t>
      </w:r>
      <w:r w:rsidRPr="00163298">
        <w:rPr>
          <w:rFonts w:asciiTheme="minorHAnsi" w:hAnsiTheme="minorHAnsi" w:cstheme="minorHAnsi"/>
          <w:color w:val="231F20"/>
          <w:sz w:val="24"/>
          <w:szCs w:val="24"/>
        </w:rPr>
        <w:t>the</w:t>
      </w:r>
      <w:r w:rsidRPr="00163298">
        <w:rPr>
          <w:rFonts w:asciiTheme="minorHAnsi" w:hAnsiTheme="minorHAnsi" w:cstheme="minorHAnsi"/>
          <w:color w:val="231F20"/>
          <w:spacing w:val="-7"/>
          <w:sz w:val="24"/>
          <w:szCs w:val="24"/>
        </w:rPr>
        <w:t xml:space="preserve"> </w:t>
      </w:r>
      <w:r w:rsidRPr="00163298">
        <w:rPr>
          <w:rFonts w:asciiTheme="minorHAnsi" w:hAnsiTheme="minorHAnsi" w:cstheme="minorHAnsi"/>
          <w:color w:val="231F20"/>
          <w:sz w:val="24"/>
          <w:szCs w:val="24"/>
        </w:rPr>
        <w:t>requirements</w:t>
      </w:r>
      <w:r w:rsidRPr="00163298">
        <w:rPr>
          <w:rFonts w:asciiTheme="minorHAnsi" w:hAnsiTheme="minorHAnsi" w:cstheme="minorHAnsi"/>
          <w:color w:val="231F20"/>
          <w:spacing w:val="-7"/>
          <w:sz w:val="24"/>
          <w:szCs w:val="24"/>
        </w:rPr>
        <w:t xml:space="preserve"> </w:t>
      </w:r>
      <w:r w:rsidRPr="00163298">
        <w:rPr>
          <w:rFonts w:asciiTheme="minorHAnsi" w:hAnsiTheme="minorHAnsi" w:cstheme="minorHAnsi"/>
          <w:color w:val="231F20"/>
          <w:sz w:val="24"/>
          <w:szCs w:val="24"/>
        </w:rPr>
        <w:t>of</w:t>
      </w:r>
      <w:r w:rsidRPr="00163298">
        <w:rPr>
          <w:rFonts w:asciiTheme="minorHAnsi" w:hAnsiTheme="minorHAnsi" w:cstheme="minorHAnsi"/>
          <w:color w:val="231F20"/>
          <w:spacing w:val="-13"/>
          <w:sz w:val="24"/>
          <w:szCs w:val="24"/>
        </w:rPr>
        <w:t xml:space="preserve"> </w:t>
      </w:r>
      <w:r w:rsidRPr="00163298">
        <w:rPr>
          <w:rFonts w:asciiTheme="minorHAnsi" w:hAnsiTheme="minorHAnsi" w:cstheme="minorHAnsi"/>
          <w:i/>
          <w:color w:val="231F20"/>
          <w:sz w:val="24"/>
          <w:szCs w:val="24"/>
        </w:rPr>
        <w:t>Bí</w:t>
      </w:r>
      <w:r w:rsidRPr="00163298">
        <w:rPr>
          <w:rFonts w:asciiTheme="minorHAnsi" w:hAnsiTheme="minorHAnsi" w:cstheme="minorHAnsi"/>
          <w:i/>
          <w:color w:val="231F20"/>
          <w:spacing w:val="-7"/>
          <w:sz w:val="24"/>
          <w:szCs w:val="24"/>
        </w:rPr>
        <w:t xml:space="preserve"> </w:t>
      </w:r>
      <w:r w:rsidRPr="00163298">
        <w:rPr>
          <w:rFonts w:asciiTheme="minorHAnsi" w:hAnsiTheme="minorHAnsi" w:cstheme="minorHAnsi"/>
          <w:i/>
          <w:color w:val="231F20"/>
          <w:sz w:val="24"/>
          <w:szCs w:val="24"/>
        </w:rPr>
        <w:t>Cineálta:</w:t>
      </w:r>
      <w:r w:rsidRPr="00163298">
        <w:rPr>
          <w:rFonts w:asciiTheme="minorHAnsi" w:hAnsiTheme="minorHAnsi" w:cstheme="minorHAnsi"/>
          <w:i/>
          <w:color w:val="231F20"/>
          <w:spacing w:val="-7"/>
          <w:sz w:val="24"/>
          <w:szCs w:val="24"/>
        </w:rPr>
        <w:t xml:space="preserve"> </w:t>
      </w:r>
      <w:r w:rsidRPr="00163298">
        <w:rPr>
          <w:rFonts w:asciiTheme="minorHAnsi" w:hAnsiTheme="minorHAnsi" w:cstheme="minorHAnsi"/>
          <w:i/>
          <w:color w:val="231F20"/>
          <w:sz w:val="24"/>
          <w:szCs w:val="24"/>
        </w:rPr>
        <w:t>Procedures</w:t>
      </w:r>
      <w:r w:rsidRPr="00163298">
        <w:rPr>
          <w:rFonts w:asciiTheme="minorHAnsi" w:hAnsiTheme="minorHAnsi" w:cstheme="minorHAnsi"/>
          <w:i/>
          <w:color w:val="231F20"/>
          <w:spacing w:val="-9"/>
          <w:sz w:val="24"/>
          <w:szCs w:val="24"/>
        </w:rPr>
        <w:t xml:space="preserve"> </w:t>
      </w:r>
      <w:r w:rsidRPr="00163298">
        <w:rPr>
          <w:rFonts w:asciiTheme="minorHAnsi" w:hAnsiTheme="minorHAnsi" w:cstheme="minorHAnsi"/>
          <w:i/>
          <w:color w:val="231F20"/>
          <w:sz w:val="24"/>
          <w:szCs w:val="24"/>
        </w:rPr>
        <w:t>to</w:t>
      </w:r>
      <w:r w:rsidRPr="00163298">
        <w:rPr>
          <w:rFonts w:asciiTheme="minorHAnsi" w:hAnsiTheme="minorHAnsi" w:cstheme="minorHAnsi"/>
          <w:i/>
          <w:color w:val="231F20"/>
          <w:spacing w:val="-7"/>
          <w:sz w:val="24"/>
          <w:szCs w:val="24"/>
        </w:rPr>
        <w:t xml:space="preserve"> </w:t>
      </w:r>
      <w:r w:rsidRPr="00163298">
        <w:rPr>
          <w:rFonts w:asciiTheme="minorHAnsi" w:hAnsiTheme="minorHAnsi" w:cstheme="minorHAnsi"/>
          <w:i/>
          <w:color w:val="231F20"/>
          <w:sz w:val="24"/>
          <w:szCs w:val="24"/>
        </w:rPr>
        <w:t>Prevent</w:t>
      </w:r>
      <w:r w:rsidRPr="00163298">
        <w:rPr>
          <w:rFonts w:asciiTheme="minorHAnsi" w:hAnsiTheme="minorHAnsi" w:cstheme="minorHAnsi"/>
          <w:i/>
          <w:color w:val="231F20"/>
          <w:spacing w:val="-7"/>
          <w:sz w:val="24"/>
          <w:szCs w:val="24"/>
        </w:rPr>
        <w:t xml:space="preserve"> </w:t>
      </w:r>
      <w:r w:rsidRPr="00163298">
        <w:rPr>
          <w:rFonts w:asciiTheme="minorHAnsi" w:hAnsiTheme="minorHAnsi" w:cstheme="minorHAnsi"/>
          <w:i/>
          <w:color w:val="231F20"/>
          <w:sz w:val="24"/>
          <w:szCs w:val="24"/>
        </w:rPr>
        <w:t xml:space="preserve">and Address Bullying Behaviour for Primary and Post-Primary Schools </w:t>
      </w:r>
      <w:r w:rsidRPr="00163298">
        <w:rPr>
          <w:rFonts w:asciiTheme="minorHAnsi" w:hAnsiTheme="minorHAnsi" w:cstheme="minorHAnsi"/>
          <w:color w:val="231F20"/>
          <w:sz w:val="24"/>
          <w:szCs w:val="24"/>
        </w:rPr>
        <w:t>2024.</w:t>
      </w:r>
    </w:p>
    <w:p w14:paraId="63D4C0BE" w14:textId="77777777" w:rsidR="00AA70D5" w:rsidRPr="00163298" w:rsidRDefault="00382671">
      <w:pPr>
        <w:pStyle w:val="BodyText"/>
        <w:spacing w:before="113" w:line="254" w:lineRule="auto"/>
        <w:ind w:left="1254" w:right="186"/>
        <w:rPr>
          <w:rFonts w:asciiTheme="minorHAnsi" w:hAnsiTheme="minorHAnsi" w:cstheme="minorHAnsi"/>
          <w:sz w:val="24"/>
          <w:szCs w:val="24"/>
        </w:rPr>
      </w:pPr>
      <w:r w:rsidRPr="00163298">
        <w:rPr>
          <w:rFonts w:asciiTheme="minorHAnsi" w:hAnsiTheme="minorHAnsi" w:cstheme="minorHAnsi"/>
          <w:color w:val="231F20"/>
          <w:sz w:val="24"/>
          <w:szCs w:val="24"/>
        </w:rPr>
        <w:t>The</w:t>
      </w:r>
      <w:r w:rsidRPr="00163298">
        <w:rPr>
          <w:rFonts w:asciiTheme="minorHAnsi" w:hAnsiTheme="minorHAnsi" w:cstheme="minorHAnsi"/>
          <w:color w:val="231F20"/>
          <w:spacing w:val="-3"/>
          <w:sz w:val="24"/>
          <w:szCs w:val="24"/>
        </w:rPr>
        <w:t xml:space="preserve"> </w:t>
      </w:r>
      <w:r w:rsidRPr="00163298">
        <w:rPr>
          <w:rFonts w:asciiTheme="minorHAnsi" w:hAnsiTheme="minorHAnsi" w:cstheme="minorHAnsi"/>
          <w:color w:val="231F20"/>
          <w:sz w:val="24"/>
          <w:szCs w:val="24"/>
        </w:rPr>
        <w:t>board</w:t>
      </w:r>
      <w:r w:rsidRPr="00163298">
        <w:rPr>
          <w:rFonts w:asciiTheme="minorHAnsi" w:hAnsiTheme="minorHAnsi" w:cstheme="minorHAnsi"/>
          <w:color w:val="231F20"/>
          <w:spacing w:val="-3"/>
          <w:sz w:val="24"/>
          <w:szCs w:val="24"/>
        </w:rPr>
        <w:t xml:space="preserve"> </w:t>
      </w:r>
      <w:r w:rsidRPr="00163298">
        <w:rPr>
          <w:rFonts w:asciiTheme="minorHAnsi" w:hAnsiTheme="minorHAnsi" w:cstheme="minorHAnsi"/>
          <w:color w:val="231F20"/>
          <w:sz w:val="24"/>
          <w:szCs w:val="24"/>
        </w:rPr>
        <w:t>of</w:t>
      </w:r>
      <w:r w:rsidRPr="00163298">
        <w:rPr>
          <w:rFonts w:asciiTheme="minorHAnsi" w:hAnsiTheme="minorHAnsi" w:cstheme="minorHAnsi"/>
          <w:color w:val="231F20"/>
          <w:spacing w:val="-7"/>
          <w:sz w:val="24"/>
          <w:szCs w:val="24"/>
        </w:rPr>
        <w:t xml:space="preserve"> </w:t>
      </w:r>
      <w:r w:rsidRPr="00163298">
        <w:rPr>
          <w:rFonts w:asciiTheme="minorHAnsi" w:hAnsiTheme="minorHAnsi" w:cstheme="minorHAnsi"/>
          <w:color w:val="231F20"/>
          <w:sz w:val="24"/>
          <w:szCs w:val="24"/>
        </w:rPr>
        <w:t>management</w:t>
      </w:r>
      <w:r w:rsidRPr="00163298">
        <w:rPr>
          <w:rFonts w:asciiTheme="minorHAnsi" w:hAnsiTheme="minorHAnsi" w:cstheme="minorHAnsi"/>
          <w:color w:val="231F20"/>
          <w:spacing w:val="-3"/>
          <w:sz w:val="24"/>
          <w:szCs w:val="24"/>
        </w:rPr>
        <w:t xml:space="preserve"> </w:t>
      </w:r>
      <w:r w:rsidRPr="00163298">
        <w:rPr>
          <w:rFonts w:asciiTheme="minorHAnsi" w:hAnsiTheme="minorHAnsi" w:cstheme="minorHAnsi"/>
          <w:color w:val="231F20"/>
          <w:sz w:val="24"/>
          <w:szCs w:val="24"/>
        </w:rPr>
        <w:t>acknowledges</w:t>
      </w:r>
      <w:r w:rsidRPr="00163298">
        <w:rPr>
          <w:rFonts w:asciiTheme="minorHAnsi" w:hAnsiTheme="minorHAnsi" w:cstheme="minorHAnsi"/>
          <w:color w:val="231F20"/>
          <w:spacing w:val="-3"/>
          <w:sz w:val="24"/>
          <w:szCs w:val="24"/>
        </w:rPr>
        <w:t xml:space="preserve"> </w:t>
      </w:r>
      <w:r w:rsidRPr="00163298">
        <w:rPr>
          <w:rFonts w:asciiTheme="minorHAnsi" w:hAnsiTheme="minorHAnsi" w:cstheme="minorHAnsi"/>
          <w:color w:val="231F20"/>
          <w:sz w:val="24"/>
          <w:szCs w:val="24"/>
        </w:rPr>
        <w:t>that</w:t>
      </w:r>
      <w:r w:rsidRPr="00163298">
        <w:rPr>
          <w:rFonts w:asciiTheme="minorHAnsi" w:hAnsiTheme="minorHAnsi" w:cstheme="minorHAnsi"/>
          <w:color w:val="231F20"/>
          <w:spacing w:val="-3"/>
          <w:sz w:val="24"/>
          <w:szCs w:val="24"/>
        </w:rPr>
        <w:t xml:space="preserve"> </w:t>
      </w:r>
      <w:r w:rsidRPr="00163298">
        <w:rPr>
          <w:rFonts w:asciiTheme="minorHAnsi" w:hAnsiTheme="minorHAnsi" w:cstheme="minorHAnsi"/>
          <w:color w:val="231F20"/>
          <w:sz w:val="24"/>
          <w:szCs w:val="24"/>
        </w:rPr>
        <w:t>bullying</w:t>
      </w:r>
      <w:r w:rsidRPr="00163298">
        <w:rPr>
          <w:rFonts w:asciiTheme="minorHAnsi" w:hAnsiTheme="minorHAnsi" w:cstheme="minorHAnsi"/>
          <w:color w:val="231F20"/>
          <w:spacing w:val="-3"/>
          <w:sz w:val="24"/>
          <w:szCs w:val="24"/>
        </w:rPr>
        <w:t xml:space="preserve"> </w:t>
      </w:r>
      <w:r w:rsidRPr="00163298">
        <w:rPr>
          <w:rFonts w:asciiTheme="minorHAnsi" w:hAnsiTheme="minorHAnsi" w:cstheme="minorHAnsi"/>
          <w:color w:val="231F20"/>
          <w:sz w:val="24"/>
          <w:szCs w:val="24"/>
        </w:rPr>
        <w:t>behaviour</w:t>
      </w:r>
      <w:r w:rsidRPr="00163298">
        <w:rPr>
          <w:rFonts w:asciiTheme="minorHAnsi" w:hAnsiTheme="minorHAnsi" w:cstheme="minorHAnsi"/>
          <w:color w:val="231F20"/>
          <w:spacing w:val="-8"/>
          <w:sz w:val="24"/>
          <w:szCs w:val="24"/>
        </w:rPr>
        <w:t xml:space="preserve"> </w:t>
      </w:r>
      <w:r w:rsidRPr="00163298">
        <w:rPr>
          <w:rFonts w:asciiTheme="minorHAnsi" w:hAnsiTheme="minorHAnsi" w:cstheme="minorHAnsi"/>
          <w:color w:val="231F20"/>
          <w:sz w:val="24"/>
          <w:szCs w:val="24"/>
        </w:rPr>
        <w:t>interferes</w:t>
      </w:r>
      <w:r w:rsidRPr="00163298">
        <w:rPr>
          <w:rFonts w:asciiTheme="minorHAnsi" w:hAnsiTheme="minorHAnsi" w:cstheme="minorHAnsi"/>
          <w:color w:val="231F20"/>
          <w:spacing w:val="-8"/>
          <w:sz w:val="24"/>
          <w:szCs w:val="24"/>
        </w:rPr>
        <w:t xml:space="preserve"> </w:t>
      </w:r>
      <w:r w:rsidRPr="00163298">
        <w:rPr>
          <w:rFonts w:asciiTheme="minorHAnsi" w:hAnsiTheme="minorHAnsi" w:cstheme="minorHAnsi"/>
          <w:color w:val="231F20"/>
          <w:sz w:val="24"/>
          <w:szCs w:val="24"/>
        </w:rPr>
        <w:t>with</w:t>
      </w:r>
      <w:r w:rsidRPr="00163298">
        <w:rPr>
          <w:rFonts w:asciiTheme="minorHAnsi" w:hAnsiTheme="minorHAnsi" w:cstheme="minorHAnsi"/>
          <w:color w:val="231F20"/>
          <w:spacing w:val="-3"/>
          <w:sz w:val="24"/>
          <w:szCs w:val="24"/>
        </w:rPr>
        <w:t xml:space="preserve"> </w:t>
      </w:r>
      <w:r w:rsidRPr="00163298">
        <w:rPr>
          <w:rFonts w:asciiTheme="minorHAnsi" w:hAnsiTheme="minorHAnsi" w:cstheme="minorHAnsi"/>
          <w:color w:val="231F20"/>
          <w:sz w:val="24"/>
          <w:szCs w:val="24"/>
        </w:rPr>
        <w:t>the</w:t>
      </w:r>
      <w:r w:rsidRPr="00163298">
        <w:rPr>
          <w:rFonts w:asciiTheme="minorHAnsi" w:hAnsiTheme="minorHAnsi" w:cstheme="minorHAnsi"/>
          <w:color w:val="231F20"/>
          <w:spacing w:val="-3"/>
          <w:sz w:val="24"/>
          <w:szCs w:val="24"/>
        </w:rPr>
        <w:t xml:space="preserve"> </w:t>
      </w:r>
      <w:r w:rsidRPr="00163298">
        <w:rPr>
          <w:rFonts w:asciiTheme="minorHAnsi" w:hAnsiTheme="minorHAnsi" w:cstheme="minorHAnsi"/>
          <w:color w:val="231F20"/>
          <w:sz w:val="24"/>
          <w:szCs w:val="24"/>
        </w:rPr>
        <w:t>rights of</w:t>
      </w:r>
      <w:r w:rsidRPr="00163298">
        <w:rPr>
          <w:rFonts w:asciiTheme="minorHAnsi" w:hAnsiTheme="minorHAnsi" w:cstheme="minorHAnsi"/>
          <w:color w:val="231F20"/>
          <w:spacing w:val="-7"/>
          <w:sz w:val="24"/>
          <w:szCs w:val="24"/>
        </w:rPr>
        <w:t xml:space="preserve"> </w:t>
      </w:r>
      <w:r w:rsidRPr="00163298">
        <w:rPr>
          <w:rFonts w:asciiTheme="minorHAnsi" w:hAnsiTheme="minorHAnsi" w:cstheme="minorHAnsi"/>
          <w:color w:val="231F20"/>
          <w:sz w:val="24"/>
          <w:szCs w:val="24"/>
        </w:rPr>
        <w:t>the</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child</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as</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set</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out</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in</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the</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United</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Nations</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Convention</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on</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the</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Rights</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of</w:t>
      </w:r>
      <w:r w:rsidRPr="00163298">
        <w:rPr>
          <w:rFonts w:asciiTheme="minorHAnsi" w:hAnsiTheme="minorHAnsi" w:cstheme="minorHAnsi"/>
          <w:color w:val="231F20"/>
          <w:spacing w:val="-7"/>
          <w:sz w:val="24"/>
          <w:szCs w:val="24"/>
        </w:rPr>
        <w:t xml:space="preserve"> </w:t>
      </w:r>
      <w:r w:rsidRPr="00163298">
        <w:rPr>
          <w:rFonts w:asciiTheme="minorHAnsi" w:hAnsiTheme="minorHAnsi" w:cstheme="minorHAnsi"/>
          <w:color w:val="231F20"/>
          <w:sz w:val="24"/>
          <w:szCs w:val="24"/>
        </w:rPr>
        <w:t>the</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Child.</w:t>
      </w:r>
      <w:r w:rsidRPr="00163298">
        <w:rPr>
          <w:rFonts w:asciiTheme="minorHAnsi" w:hAnsiTheme="minorHAnsi" w:cstheme="minorHAnsi"/>
          <w:color w:val="231F20"/>
          <w:spacing w:val="-8"/>
          <w:sz w:val="24"/>
          <w:szCs w:val="24"/>
        </w:rPr>
        <w:t xml:space="preserve"> </w:t>
      </w:r>
      <w:r w:rsidRPr="00163298">
        <w:rPr>
          <w:rFonts w:asciiTheme="minorHAnsi" w:hAnsiTheme="minorHAnsi" w:cstheme="minorHAnsi"/>
          <w:color w:val="231F20"/>
          <w:sz w:val="24"/>
          <w:szCs w:val="24"/>
        </w:rPr>
        <w:t>We</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all, as a school community, have a responsibility to work together to prevent and address bullying behaviour and to deal with the negative impact of bullying behaviour.</w:t>
      </w:r>
    </w:p>
    <w:p w14:paraId="73F3321B" w14:textId="77777777" w:rsidR="00AA70D5" w:rsidRPr="00163298" w:rsidRDefault="00382671">
      <w:pPr>
        <w:pStyle w:val="BodyText"/>
        <w:spacing w:before="114" w:line="254" w:lineRule="auto"/>
        <w:ind w:left="1254"/>
        <w:rPr>
          <w:rFonts w:asciiTheme="minorHAnsi" w:hAnsiTheme="minorHAnsi" w:cstheme="minorHAnsi"/>
          <w:sz w:val="24"/>
          <w:szCs w:val="24"/>
        </w:rPr>
      </w:pPr>
      <w:r w:rsidRPr="00163298">
        <w:rPr>
          <w:rFonts w:asciiTheme="minorHAnsi" w:hAnsiTheme="minorHAnsi" w:cstheme="minorHAnsi"/>
          <w:color w:val="231F20"/>
          <w:sz w:val="24"/>
          <w:szCs w:val="24"/>
        </w:rPr>
        <w:t>We are committed to ensuring that all students who attend our school are kept safe from harm</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and</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that</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the</w:t>
      </w:r>
      <w:r w:rsidRPr="00163298">
        <w:rPr>
          <w:rFonts w:asciiTheme="minorHAnsi" w:hAnsiTheme="minorHAnsi" w:cstheme="minorHAnsi"/>
          <w:color w:val="231F20"/>
          <w:spacing w:val="-9"/>
          <w:sz w:val="24"/>
          <w:szCs w:val="24"/>
        </w:rPr>
        <w:t xml:space="preserve"> </w:t>
      </w:r>
      <w:r w:rsidRPr="00163298">
        <w:rPr>
          <w:rFonts w:asciiTheme="minorHAnsi" w:hAnsiTheme="minorHAnsi" w:cstheme="minorHAnsi"/>
          <w:color w:val="231F20"/>
          <w:sz w:val="24"/>
          <w:szCs w:val="24"/>
        </w:rPr>
        <w:t>wellbeing</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of</w:t>
      </w:r>
      <w:r w:rsidRPr="00163298">
        <w:rPr>
          <w:rFonts w:asciiTheme="minorHAnsi" w:hAnsiTheme="minorHAnsi" w:cstheme="minorHAnsi"/>
          <w:color w:val="231F20"/>
          <w:spacing w:val="-8"/>
          <w:sz w:val="24"/>
          <w:szCs w:val="24"/>
        </w:rPr>
        <w:t xml:space="preserve"> </w:t>
      </w:r>
      <w:r w:rsidRPr="00163298">
        <w:rPr>
          <w:rFonts w:asciiTheme="minorHAnsi" w:hAnsiTheme="minorHAnsi" w:cstheme="minorHAnsi"/>
          <w:color w:val="231F20"/>
          <w:sz w:val="24"/>
          <w:szCs w:val="24"/>
        </w:rPr>
        <w:t>our</w:t>
      </w:r>
      <w:r w:rsidRPr="00163298">
        <w:rPr>
          <w:rFonts w:asciiTheme="minorHAnsi" w:hAnsiTheme="minorHAnsi" w:cstheme="minorHAnsi"/>
          <w:color w:val="231F20"/>
          <w:spacing w:val="-9"/>
          <w:sz w:val="24"/>
          <w:szCs w:val="24"/>
        </w:rPr>
        <w:t xml:space="preserve"> </w:t>
      </w:r>
      <w:r w:rsidRPr="00163298">
        <w:rPr>
          <w:rFonts w:asciiTheme="minorHAnsi" w:hAnsiTheme="minorHAnsi" w:cstheme="minorHAnsi"/>
          <w:color w:val="231F20"/>
          <w:sz w:val="24"/>
          <w:szCs w:val="24"/>
        </w:rPr>
        <w:t>students</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is</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at</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the</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forefront</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of</w:t>
      </w:r>
      <w:r w:rsidRPr="00163298">
        <w:rPr>
          <w:rFonts w:asciiTheme="minorHAnsi" w:hAnsiTheme="minorHAnsi" w:cstheme="minorHAnsi"/>
          <w:color w:val="231F20"/>
          <w:spacing w:val="-8"/>
          <w:sz w:val="24"/>
          <w:szCs w:val="24"/>
        </w:rPr>
        <w:t xml:space="preserve"> </w:t>
      </w:r>
      <w:r w:rsidRPr="00163298">
        <w:rPr>
          <w:rFonts w:asciiTheme="minorHAnsi" w:hAnsiTheme="minorHAnsi" w:cstheme="minorHAnsi"/>
          <w:color w:val="231F20"/>
          <w:sz w:val="24"/>
          <w:szCs w:val="24"/>
        </w:rPr>
        <w:t>everything</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that</w:t>
      </w:r>
      <w:r w:rsidRPr="00163298">
        <w:rPr>
          <w:rFonts w:asciiTheme="minorHAnsi" w:hAnsiTheme="minorHAnsi" w:cstheme="minorHAnsi"/>
          <w:color w:val="231F20"/>
          <w:spacing w:val="-9"/>
          <w:sz w:val="24"/>
          <w:szCs w:val="24"/>
        </w:rPr>
        <w:t xml:space="preserve"> </w:t>
      </w:r>
      <w:r w:rsidRPr="00163298">
        <w:rPr>
          <w:rFonts w:asciiTheme="minorHAnsi" w:hAnsiTheme="minorHAnsi" w:cstheme="minorHAnsi"/>
          <w:color w:val="231F20"/>
          <w:sz w:val="24"/>
          <w:szCs w:val="24"/>
        </w:rPr>
        <w:t>we</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do.</w:t>
      </w:r>
      <w:r w:rsidRPr="00163298">
        <w:rPr>
          <w:rFonts w:asciiTheme="minorHAnsi" w:hAnsiTheme="minorHAnsi" w:cstheme="minorHAnsi"/>
          <w:color w:val="231F20"/>
          <w:spacing w:val="-9"/>
          <w:sz w:val="24"/>
          <w:szCs w:val="24"/>
        </w:rPr>
        <w:t xml:space="preserve"> </w:t>
      </w:r>
      <w:r w:rsidRPr="00163298">
        <w:rPr>
          <w:rFonts w:asciiTheme="minorHAnsi" w:hAnsiTheme="minorHAnsi" w:cstheme="minorHAnsi"/>
          <w:color w:val="231F20"/>
          <w:sz w:val="24"/>
          <w:szCs w:val="24"/>
        </w:rPr>
        <w:t>We recognise the negative impact that bullying behaviour</w:t>
      </w:r>
      <w:r w:rsidRPr="00163298">
        <w:rPr>
          <w:rFonts w:asciiTheme="minorHAnsi" w:hAnsiTheme="minorHAnsi" w:cstheme="minorHAnsi"/>
          <w:color w:val="231F20"/>
          <w:spacing w:val="-3"/>
          <w:sz w:val="24"/>
          <w:szCs w:val="24"/>
        </w:rPr>
        <w:t xml:space="preserve"> </w:t>
      </w:r>
      <w:r w:rsidRPr="00163298">
        <w:rPr>
          <w:rFonts w:asciiTheme="minorHAnsi" w:hAnsiTheme="minorHAnsi" w:cstheme="minorHAnsi"/>
          <w:color w:val="231F20"/>
          <w:sz w:val="24"/>
          <w:szCs w:val="24"/>
        </w:rPr>
        <w:t>can have on the lives of</w:t>
      </w:r>
      <w:r w:rsidRPr="00163298">
        <w:rPr>
          <w:rFonts w:asciiTheme="minorHAnsi" w:hAnsiTheme="minorHAnsi" w:cstheme="minorHAnsi"/>
          <w:color w:val="231F20"/>
          <w:spacing w:val="-2"/>
          <w:sz w:val="24"/>
          <w:szCs w:val="24"/>
        </w:rPr>
        <w:t xml:space="preserve"> </w:t>
      </w:r>
      <w:r w:rsidRPr="00163298">
        <w:rPr>
          <w:rFonts w:asciiTheme="minorHAnsi" w:hAnsiTheme="minorHAnsi" w:cstheme="minorHAnsi"/>
          <w:color w:val="231F20"/>
          <w:sz w:val="24"/>
          <w:szCs w:val="24"/>
        </w:rPr>
        <w:t>our</w:t>
      </w:r>
      <w:r w:rsidRPr="00163298">
        <w:rPr>
          <w:rFonts w:asciiTheme="minorHAnsi" w:hAnsiTheme="minorHAnsi" w:cstheme="minorHAnsi"/>
          <w:color w:val="231F20"/>
          <w:spacing w:val="-3"/>
          <w:sz w:val="24"/>
          <w:szCs w:val="24"/>
        </w:rPr>
        <w:t xml:space="preserve"> </w:t>
      </w:r>
      <w:r w:rsidRPr="00163298">
        <w:rPr>
          <w:rFonts w:asciiTheme="minorHAnsi" w:hAnsiTheme="minorHAnsi" w:cstheme="minorHAnsi"/>
          <w:color w:val="231F20"/>
          <w:sz w:val="24"/>
          <w:szCs w:val="24"/>
        </w:rPr>
        <w:t>students and we are fully committed to preventing and addressing bullying behaviour.</w:t>
      </w:r>
    </w:p>
    <w:p w14:paraId="53D62407" w14:textId="77777777" w:rsidR="00AA70D5" w:rsidRPr="00163298" w:rsidRDefault="00382671">
      <w:pPr>
        <w:pStyle w:val="BodyText"/>
        <w:spacing w:before="114" w:line="254" w:lineRule="auto"/>
        <w:ind w:left="1254" w:right="124"/>
        <w:rPr>
          <w:rFonts w:asciiTheme="minorHAnsi" w:hAnsiTheme="minorHAnsi" w:cstheme="minorHAnsi"/>
          <w:sz w:val="24"/>
          <w:szCs w:val="24"/>
        </w:rPr>
      </w:pPr>
      <w:r w:rsidRPr="00163298">
        <w:rPr>
          <w:rFonts w:asciiTheme="minorHAnsi" w:hAnsiTheme="minorHAnsi" w:cstheme="minorHAnsi"/>
          <w:color w:val="231F20"/>
          <w:sz w:val="24"/>
          <w:szCs w:val="24"/>
        </w:rPr>
        <w:t>We confirm that</w:t>
      </w:r>
      <w:r w:rsidRPr="00163298">
        <w:rPr>
          <w:rFonts w:asciiTheme="minorHAnsi" w:hAnsiTheme="minorHAnsi" w:cstheme="minorHAnsi"/>
          <w:color w:val="231F20"/>
          <w:spacing w:val="-2"/>
          <w:sz w:val="24"/>
          <w:szCs w:val="24"/>
        </w:rPr>
        <w:t xml:space="preserve"> </w:t>
      </w:r>
      <w:r w:rsidRPr="00163298">
        <w:rPr>
          <w:rFonts w:asciiTheme="minorHAnsi" w:hAnsiTheme="minorHAnsi" w:cstheme="minorHAnsi"/>
          <w:color w:val="231F20"/>
          <w:sz w:val="24"/>
          <w:szCs w:val="24"/>
        </w:rPr>
        <w:t>we</w:t>
      </w:r>
      <w:r w:rsidRPr="00163298">
        <w:rPr>
          <w:rFonts w:asciiTheme="minorHAnsi" w:hAnsiTheme="minorHAnsi" w:cstheme="minorHAnsi"/>
          <w:color w:val="231F20"/>
          <w:spacing w:val="-2"/>
          <w:sz w:val="24"/>
          <w:szCs w:val="24"/>
        </w:rPr>
        <w:t xml:space="preserve"> </w:t>
      </w:r>
      <w:r w:rsidRPr="00163298">
        <w:rPr>
          <w:rFonts w:asciiTheme="minorHAnsi" w:hAnsiTheme="minorHAnsi" w:cstheme="minorHAnsi"/>
          <w:color w:val="231F20"/>
          <w:sz w:val="24"/>
          <w:szCs w:val="24"/>
        </w:rPr>
        <w:t>will, in accordance</w:t>
      </w:r>
      <w:r w:rsidRPr="00163298">
        <w:rPr>
          <w:rFonts w:asciiTheme="minorHAnsi" w:hAnsiTheme="minorHAnsi" w:cstheme="minorHAnsi"/>
          <w:color w:val="231F20"/>
          <w:spacing w:val="-2"/>
          <w:sz w:val="24"/>
          <w:szCs w:val="24"/>
        </w:rPr>
        <w:t xml:space="preserve"> </w:t>
      </w:r>
      <w:r w:rsidRPr="00163298">
        <w:rPr>
          <w:rFonts w:asciiTheme="minorHAnsi" w:hAnsiTheme="minorHAnsi" w:cstheme="minorHAnsi"/>
          <w:color w:val="231F20"/>
          <w:sz w:val="24"/>
          <w:szCs w:val="24"/>
        </w:rPr>
        <w:t>with our</w:t>
      </w:r>
      <w:r w:rsidRPr="00163298">
        <w:rPr>
          <w:rFonts w:asciiTheme="minorHAnsi" w:hAnsiTheme="minorHAnsi" w:cstheme="minorHAnsi"/>
          <w:color w:val="231F20"/>
          <w:spacing w:val="-2"/>
          <w:sz w:val="24"/>
          <w:szCs w:val="24"/>
        </w:rPr>
        <w:t xml:space="preserve"> </w:t>
      </w:r>
      <w:r w:rsidRPr="00163298">
        <w:rPr>
          <w:rFonts w:asciiTheme="minorHAnsi" w:hAnsiTheme="minorHAnsi" w:cstheme="minorHAnsi"/>
          <w:color w:val="231F20"/>
          <w:sz w:val="24"/>
          <w:szCs w:val="24"/>
        </w:rPr>
        <w:t>obligations under</w:t>
      </w:r>
      <w:r w:rsidRPr="00163298">
        <w:rPr>
          <w:rFonts w:asciiTheme="minorHAnsi" w:hAnsiTheme="minorHAnsi" w:cstheme="minorHAnsi"/>
          <w:color w:val="231F20"/>
          <w:spacing w:val="-2"/>
          <w:sz w:val="24"/>
          <w:szCs w:val="24"/>
        </w:rPr>
        <w:t xml:space="preserve"> </w:t>
      </w:r>
      <w:r w:rsidRPr="00163298">
        <w:rPr>
          <w:rFonts w:asciiTheme="minorHAnsi" w:hAnsiTheme="minorHAnsi" w:cstheme="minorHAnsi"/>
          <w:color w:val="231F20"/>
          <w:sz w:val="24"/>
          <w:szCs w:val="24"/>
        </w:rPr>
        <w:t>equality</w:t>
      </w:r>
      <w:r w:rsidRPr="00163298">
        <w:rPr>
          <w:rFonts w:asciiTheme="minorHAnsi" w:hAnsiTheme="minorHAnsi" w:cstheme="minorHAnsi"/>
          <w:color w:val="231F20"/>
          <w:spacing w:val="-3"/>
          <w:sz w:val="24"/>
          <w:szCs w:val="24"/>
        </w:rPr>
        <w:t xml:space="preserve"> </w:t>
      </w:r>
      <w:r w:rsidRPr="00163298">
        <w:rPr>
          <w:rFonts w:asciiTheme="minorHAnsi" w:hAnsiTheme="minorHAnsi" w:cstheme="minorHAnsi"/>
          <w:color w:val="231F20"/>
          <w:sz w:val="24"/>
          <w:szCs w:val="24"/>
        </w:rPr>
        <w:t>legislation, take all</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such</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steps</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that</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are</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reasonably</w:t>
      </w:r>
      <w:r w:rsidRPr="00163298">
        <w:rPr>
          <w:rFonts w:asciiTheme="minorHAnsi" w:hAnsiTheme="minorHAnsi" w:cstheme="minorHAnsi"/>
          <w:color w:val="231F20"/>
          <w:spacing w:val="-11"/>
          <w:sz w:val="24"/>
          <w:szCs w:val="24"/>
        </w:rPr>
        <w:t xml:space="preserve"> </w:t>
      </w:r>
      <w:r w:rsidRPr="00163298">
        <w:rPr>
          <w:rFonts w:asciiTheme="minorHAnsi" w:hAnsiTheme="minorHAnsi" w:cstheme="minorHAnsi"/>
          <w:color w:val="231F20"/>
          <w:sz w:val="24"/>
          <w:szCs w:val="24"/>
        </w:rPr>
        <w:t>practicable</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to</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prevent</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the</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harassment</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of</w:t>
      </w:r>
      <w:r w:rsidRPr="00163298">
        <w:rPr>
          <w:rFonts w:asciiTheme="minorHAnsi" w:hAnsiTheme="minorHAnsi" w:cstheme="minorHAnsi"/>
          <w:color w:val="231F20"/>
          <w:spacing w:val="-9"/>
          <w:sz w:val="24"/>
          <w:szCs w:val="24"/>
        </w:rPr>
        <w:t xml:space="preserve"> </w:t>
      </w:r>
      <w:r w:rsidRPr="00163298">
        <w:rPr>
          <w:rFonts w:asciiTheme="minorHAnsi" w:hAnsiTheme="minorHAnsi" w:cstheme="minorHAnsi"/>
          <w:color w:val="231F20"/>
          <w:sz w:val="24"/>
          <w:szCs w:val="24"/>
        </w:rPr>
        <w:t>students</w:t>
      </w:r>
      <w:r w:rsidRPr="00163298">
        <w:rPr>
          <w:rFonts w:asciiTheme="minorHAnsi" w:hAnsiTheme="minorHAnsi" w:cstheme="minorHAnsi"/>
          <w:color w:val="231F20"/>
          <w:spacing w:val="-5"/>
          <w:sz w:val="24"/>
          <w:szCs w:val="24"/>
        </w:rPr>
        <w:t xml:space="preserve"> </w:t>
      </w:r>
      <w:r w:rsidRPr="00163298">
        <w:rPr>
          <w:rFonts w:asciiTheme="minorHAnsi" w:hAnsiTheme="minorHAnsi" w:cstheme="minorHAnsi"/>
          <w:color w:val="231F20"/>
          <w:sz w:val="24"/>
          <w:szCs w:val="24"/>
        </w:rPr>
        <w:t>or</w:t>
      </w:r>
      <w:r w:rsidRPr="00163298">
        <w:rPr>
          <w:rFonts w:asciiTheme="minorHAnsi" w:hAnsiTheme="minorHAnsi" w:cstheme="minorHAnsi"/>
          <w:color w:val="231F20"/>
          <w:spacing w:val="-10"/>
          <w:sz w:val="24"/>
          <w:szCs w:val="24"/>
        </w:rPr>
        <w:t xml:space="preserve"> </w:t>
      </w:r>
      <w:r w:rsidRPr="00163298">
        <w:rPr>
          <w:rFonts w:asciiTheme="minorHAnsi" w:hAnsiTheme="minorHAnsi" w:cstheme="minorHAnsi"/>
          <w:color w:val="231F20"/>
          <w:sz w:val="24"/>
          <w:szCs w:val="24"/>
        </w:rPr>
        <w:t>staﬀ on any of the nine grounds specified: gender, civil status, family status, sexual orientation, religion, age, disability, race and membership of the Traveller community.</w:t>
      </w:r>
    </w:p>
    <w:p w14:paraId="593101E0" w14:textId="77777777" w:rsidR="00AA70D5" w:rsidRPr="00163298" w:rsidRDefault="00AA70D5">
      <w:pPr>
        <w:pStyle w:val="BodyText"/>
        <w:spacing w:before="204"/>
        <w:rPr>
          <w:rFonts w:asciiTheme="minorHAnsi" w:hAnsiTheme="minorHAnsi" w:cstheme="minorHAnsi"/>
          <w:sz w:val="24"/>
          <w:szCs w:val="24"/>
        </w:rPr>
      </w:pPr>
    </w:p>
    <w:p w14:paraId="4821C657" w14:textId="77777777" w:rsidR="00AA70D5" w:rsidRPr="00163298" w:rsidRDefault="00382671">
      <w:pPr>
        <w:pStyle w:val="Heading1"/>
        <w:rPr>
          <w:rFonts w:asciiTheme="minorHAnsi" w:hAnsiTheme="minorHAnsi" w:cstheme="minorHAnsi"/>
          <w:sz w:val="24"/>
          <w:szCs w:val="24"/>
        </w:rPr>
      </w:pPr>
      <w:r w:rsidRPr="00163298">
        <w:rPr>
          <w:rFonts w:asciiTheme="minorHAnsi" w:hAnsiTheme="minorHAnsi" w:cstheme="minorHAnsi"/>
          <w:sz w:val="24"/>
          <w:szCs w:val="24"/>
        </w:rPr>
        <w:t>Definition</w:t>
      </w:r>
      <w:r w:rsidRPr="00163298">
        <w:rPr>
          <w:rFonts w:asciiTheme="minorHAnsi" w:hAnsiTheme="minorHAnsi" w:cstheme="minorHAnsi"/>
          <w:spacing w:val="-5"/>
          <w:sz w:val="24"/>
          <w:szCs w:val="24"/>
        </w:rPr>
        <w:t xml:space="preserve"> </w:t>
      </w:r>
      <w:r w:rsidRPr="00163298">
        <w:rPr>
          <w:rFonts w:asciiTheme="minorHAnsi" w:hAnsiTheme="minorHAnsi" w:cstheme="minorHAnsi"/>
          <w:sz w:val="24"/>
          <w:szCs w:val="24"/>
        </w:rPr>
        <w:t>of</w:t>
      </w:r>
      <w:r w:rsidRPr="00163298">
        <w:rPr>
          <w:rFonts w:asciiTheme="minorHAnsi" w:hAnsiTheme="minorHAnsi" w:cstheme="minorHAnsi"/>
          <w:spacing w:val="-8"/>
          <w:sz w:val="24"/>
          <w:szCs w:val="24"/>
        </w:rPr>
        <w:t xml:space="preserve"> </w:t>
      </w:r>
      <w:r w:rsidRPr="00163298">
        <w:rPr>
          <w:rFonts w:asciiTheme="minorHAnsi" w:hAnsiTheme="minorHAnsi" w:cstheme="minorHAnsi"/>
          <w:spacing w:val="-2"/>
          <w:sz w:val="24"/>
          <w:szCs w:val="24"/>
        </w:rPr>
        <w:t>bullying</w:t>
      </w:r>
    </w:p>
    <w:p w14:paraId="52C2DAE2" w14:textId="77777777" w:rsidR="00AA70D5" w:rsidRPr="00163298" w:rsidRDefault="00382671">
      <w:pPr>
        <w:spacing w:before="121" w:line="254" w:lineRule="auto"/>
        <w:ind w:left="1254" w:right="124"/>
        <w:rPr>
          <w:rFonts w:asciiTheme="minorHAnsi" w:hAnsiTheme="minorHAnsi" w:cstheme="minorHAnsi"/>
          <w:sz w:val="24"/>
          <w:szCs w:val="24"/>
        </w:rPr>
      </w:pPr>
      <w:r w:rsidRPr="00163298">
        <w:rPr>
          <w:rFonts w:asciiTheme="minorHAnsi" w:hAnsiTheme="minorHAnsi" w:cstheme="minorHAnsi"/>
          <w:color w:val="231F20"/>
          <w:sz w:val="24"/>
          <w:szCs w:val="24"/>
        </w:rPr>
        <w:t xml:space="preserve">Bullying is defined in </w:t>
      </w:r>
      <w:r w:rsidRPr="00163298">
        <w:rPr>
          <w:rFonts w:asciiTheme="minorHAnsi" w:hAnsiTheme="minorHAnsi" w:cstheme="minorHAnsi"/>
          <w:i/>
          <w:color w:val="231F20"/>
          <w:sz w:val="24"/>
          <w:szCs w:val="24"/>
        </w:rPr>
        <w:t>Cineáltas:</w:t>
      </w:r>
      <w:r w:rsidRPr="00163298">
        <w:rPr>
          <w:rFonts w:asciiTheme="minorHAnsi" w:hAnsiTheme="minorHAnsi" w:cstheme="minorHAnsi"/>
          <w:i/>
          <w:color w:val="231F20"/>
          <w:spacing w:val="-2"/>
          <w:sz w:val="24"/>
          <w:szCs w:val="24"/>
        </w:rPr>
        <w:t xml:space="preserve"> </w:t>
      </w:r>
      <w:r w:rsidRPr="00163298">
        <w:rPr>
          <w:rFonts w:asciiTheme="minorHAnsi" w:hAnsiTheme="minorHAnsi" w:cstheme="minorHAnsi"/>
          <w:i/>
          <w:color w:val="231F20"/>
          <w:sz w:val="24"/>
          <w:szCs w:val="24"/>
        </w:rPr>
        <w:t xml:space="preserve">Action Plan on Bullying </w:t>
      </w:r>
      <w:r w:rsidRPr="00163298">
        <w:rPr>
          <w:rFonts w:asciiTheme="minorHAnsi" w:hAnsiTheme="minorHAnsi" w:cstheme="minorHAnsi"/>
          <w:color w:val="231F20"/>
          <w:sz w:val="24"/>
          <w:szCs w:val="24"/>
        </w:rPr>
        <w:t xml:space="preserve">and </w:t>
      </w:r>
      <w:r w:rsidRPr="00163298">
        <w:rPr>
          <w:rFonts w:asciiTheme="minorHAnsi" w:hAnsiTheme="minorHAnsi" w:cstheme="minorHAnsi"/>
          <w:i/>
          <w:color w:val="231F20"/>
          <w:sz w:val="24"/>
          <w:szCs w:val="24"/>
        </w:rPr>
        <w:t>Bí Cineálta: Procedures to Prevent and</w:t>
      </w:r>
      <w:r w:rsidRPr="00163298">
        <w:rPr>
          <w:rFonts w:asciiTheme="minorHAnsi" w:hAnsiTheme="minorHAnsi" w:cstheme="minorHAnsi"/>
          <w:i/>
          <w:color w:val="231F20"/>
          <w:spacing w:val="-1"/>
          <w:sz w:val="24"/>
          <w:szCs w:val="24"/>
        </w:rPr>
        <w:t xml:space="preserve"> </w:t>
      </w:r>
      <w:r w:rsidRPr="00163298">
        <w:rPr>
          <w:rFonts w:asciiTheme="minorHAnsi" w:hAnsiTheme="minorHAnsi" w:cstheme="minorHAnsi"/>
          <w:i/>
          <w:color w:val="231F20"/>
          <w:sz w:val="24"/>
          <w:szCs w:val="24"/>
        </w:rPr>
        <w:t xml:space="preserve">Address Bullying Behaviour for Primary and Post-Primary Schools </w:t>
      </w:r>
      <w:r w:rsidRPr="00163298">
        <w:rPr>
          <w:rFonts w:asciiTheme="minorHAnsi" w:hAnsiTheme="minorHAnsi" w:cstheme="minorHAnsi"/>
          <w:color w:val="231F20"/>
          <w:sz w:val="24"/>
          <w:szCs w:val="24"/>
        </w:rPr>
        <w:t>as targeted behaviour, online</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or</w:t>
      </w:r>
      <w:r w:rsidRPr="00163298">
        <w:rPr>
          <w:rFonts w:asciiTheme="minorHAnsi" w:hAnsiTheme="minorHAnsi" w:cstheme="minorHAnsi"/>
          <w:color w:val="231F20"/>
          <w:spacing w:val="-9"/>
          <w:sz w:val="24"/>
          <w:szCs w:val="24"/>
        </w:rPr>
        <w:t xml:space="preserve"> </w:t>
      </w:r>
      <w:r w:rsidRPr="00163298">
        <w:rPr>
          <w:rFonts w:asciiTheme="minorHAnsi" w:hAnsiTheme="minorHAnsi" w:cstheme="minorHAnsi"/>
          <w:color w:val="231F20"/>
          <w:sz w:val="24"/>
          <w:szCs w:val="24"/>
        </w:rPr>
        <w:t>oﬄine</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that</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causes</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harm.</w:t>
      </w:r>
      <w:r w:rsidRPr="00163298">
        <w:rPr>
          <w:rFonts w:asciiTheme="minorHAnsi" w:hAnsiTheme="minorHAnsi" w:cstheme="minorHAnsi"/>
          <w:color w:val="231F20"/>
          <w:spacing w:val="-11"/>
          <w:sz w:val="24"/>
          <w:szCs w:val="24"/>
        </w:rPr>
        <w:t xml:space="preserve"> </w:t>
      </w:r>
      <w:r w:rsidRPr="00163298">
        <w:rPr>
          <w:rFonts w:asciiTheme="minorHAnsi" w:hAnsiTheme="minorHAnsi" w:cstheme="minorHAnsi"/>
          <w:color w:val="231F20"/>
          <w:sz w:val="24"/>
          <w:szCs w:val="24"/>
        </w:rPr>
        <w:t>The</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harm</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caused</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can</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be</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physical,</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social</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and/or</w:t>
      </w:r>
      <w:r w:rsidRPr="00163298">
        <w:rPr>
          <w:rFonts w:asciiTheme="minorHAnsi" w:hAnsiTheme="minorHAnsi" w:cstheme="minorHAnsi"/>
          <w:color w:val="231F20"/>
          <w:spacing w:val="-9"/>
          <w:sz w:val="24"/>
          <w:szCs w:val="24"/>
        </w:rPr>
        <w:t xml:space="preserve"> </w:t>
      </w:r>
      <w:r w:rsidRPr="00163298">
        <w:rPr>
          <w:rFonts w:asciiTheme="minorHAnsi" w:hAnsiTheme="minorHAnsi" w:cstheme="minorHAnsi"/>
          <w:color w:val="231F20"/>
          <w:sz w:val="24"/>
          <w:szCs w:val="24"/>
        </w:rPr>
        <w:t>emotional in nature. Bullying behaviour is repeated over</w:t>
      </w:r>
      <w:r w:rsidRPr="00163298">
        <w:rPr>
          <w:rFonts w:asciiTheme="minorHAnsi" w:hAnsiTheme="minorHAnsi" w:cstheme="minorHAnsi"/>
          <w:color w:val="231F20"/>
          <w:spacing w:val="-1"/>
          <w:sz w:val="24"/>
          <w:szCs w:val="24"/>
        </w:rPr>
        <w:t xml:space="preserve"> </w:t>
      </w:r>
      <w:r w:rsidRPr="00163298">
        <w:rPr>
          <w:rFonts w:asciiTheme="minorHAnsi" w:hAnsiTheme="minorHAnsi" w:cstheme="minorHAnsi"/>
          <w:color w:val="231F20"/>
          <w:sz w:val="24"/>
          <w:szCs w:val="24"/>
        </w:rPr>
        <w:t>time and involves an imbalance of power in relationships between two people or groups of people in society. The detailed definition is provided in Chapter 2 of the Bí Cineálta procedures.</w:t>
      </w:r>
    </w:p>
    <w:p w14:paraId="185403CB" w14:textId="77777777" w:rsidR="00AA70D5" w:rsidRPr="00163298" w:rsidRDefault="00382671">
      <w:pPr>
        <w:pStyle w:val="BodyText"/>
        <w:spacing w:before="115" w:line="254" w:lineRule="auto"/>
        <w:ind w:left="1254"/>
        <w:rPr>
          <w:rFonts w:asciiTheme="minorHAnsi" w:hAnsiTheme="minorHAnsi" w:cstheme="minorHAnsi"/>
          <w:sz w:val="24"/>
          <w:szCs w:val="24"/>
        </w:rPr>
      </w:pPr>
      <w:r w:rsidRPr="00163298">
        <w:rPr>
          <w:rFonts w:asciiTheme="minorHAnsi" w:hAnsiTheme="minorHAnsi" w:cstheme="minorHAnsi"/>
          <w:color w:val="231F20"/>
          <w:sz w:val="24"/>
          <w:szCs w:val="24"/>
        </w:rPr>
        <w:t>Each</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school</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is</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required</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to</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develop</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and</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implement</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a</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Bí</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Cineálta</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policy</w:t>
      </w:r>
      <w:r w:rsidRPr="00163298">
        <w:rPr>
          <w:rFonts w:asciiTheme="minorHAnsi" w:hAnsiTheme="minorHAnsi" w:cstheme="minorHAnsi"/>
          <w:color w:val="231F20"/>
          <w:spacing w:val="-10"/>
          <w:sz w:val="24"/>
          <w:szCs w:val="24"/>
        </w:rPr>
        <w:t xml:space="preserve"> </w:t>
      </w:r>
      <w:r w:rsidRPr="00163298">
        <w:rPr>
          <w:rFonts w:asciiTheme="minorHAnsi" w:hAnsiTheme="minorHAnsi" w:cstheme="minorHAnsi"/>
          <w:color w:val="231F20"/>
          <w:sz w:val="24"/>
          <w:szCs w:val="24"/>
        </w:rPr>
        <w:t>that</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sets</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out</w:t>
      </w:r>
      <w:r w:rsidRPr="00163298">
        <w:rPr>
          <w:rFonts w:asciiTheme="minorHAnsi" w:hAnsiTheme="minorHAnsi" w:cstheme="minorHAnsi"/>
          <w:color w:val="231F20"/>
          <w:spacing w:val="-4"/>
          <w:sz w:val="24"/>
          <w:szCs w:val="24"/>
        </w:rPr>
        <w:t xml:space="preserve"> </w:t>
      </w:r>
      <w:r w:rsidRPr="00163298">
        <w:rPr>
          <w:rFonts w:asciiTheme="minorHAnsi" w:hAnsiTheme="minorHAnsi" w:cstheme="minorHAnsi"/>
          <w:color w:val="231F20"/>
          <w:sz w:val="24"/>
          <w:szCs w:val="24"/>
        </w:rPr>
        <w:t>how</w:t>
      </w:r>
      <w:r w:rsidRPr="00163298">
        <w:rPr>
          <w:rFonts w:asciiTheme="minorHAnsi" w:hAnsiTheme="minorHAnsi" w:cstheme="minorHAnsi"/>
          <w:color w:val="231F20"/>
          <w:spacing w:val="-9"/>
          <w:sz w:val="24"/>
          <w:szCs w:val="24"/>
        </w:rPr>
        <w:t xml:space="preserve"> </w:t>
      </w:r>
      <w:r w:rsidRPr="00163298">
        <w:rPr>
          <w:rFonts w:asciiTheme="minorHAnsi" w:hAnsiTheme="minorHAnsi" w:cstheme="minorHAnsi"/>
          <w:color w:val="231F20"/>
          <w:sz w:val="24"/>
          <w:szCs w:val="24"/>
        </w:rPr>
        <w:t>the school community prevents and addresses bullying behaviour. Strategies to deal with inappropriate behaviour that is not bullying behaviour are provided for</w:t>
      </w:r>
      <w:r w:rsidRPr="00163298">
        <w:rPr>
          <w:rFonts w:asciiTheme="minorHAnsi" w:hAnsiTheme="minorHAnsi" w:cstheme="minorHAnsi"/>
          <w:color w:val="231F20"/>
          <w:spacing w:val="-2"/>
          <w:sz w:val="24"/>
          <w:szCs w:val="24"/>
        </w:rPr>
        <w:t xml:space="preserve"> </w:t>
      </w:r>
      <w:r w:rsidRPr="00163298">
        <w:rPr>
          <w:rFonts w:asciiTheme="minorHAnsi" w:hAnsiTheme="minorHAnsi" w:cstheme="minorHAnsi"/>
          <w:color w:val="231F20"/>
          <w:sz w:val="24"/>
          <w:szCs w:val="24"/>
        </w:rPr>
        <w:t>within the school’s Code of Behaviour.</w:t>
      </w:r>
    </w:p>
    <w:p w14:paraId="6A22479A" w14:textId="77777777" w:rsidR="00AA70D5" w:rsidRDefault="00AA70D5">
      <w:pPr>
        <w:spacing w:line="254" w:lineRule="auto"/>
        <w:sectPr w:rsidR="00AA70D5">
          <w:footerReference w:type="even" r:id="rId9"/>
          <w:footerReference w:type="default" r:id="rId10"/>
          <w:type w:val="continuous"/>
          <w:pgSz w:w="11910" w:h="16840"/>
          <w:pgMar w:top="1020" w:right="900" w:bottom="1300" w:left="900" w:header="0" w:footer="1104" w:gutter="0"/>
          <w:pgNumType w:start="1"/>
          <w:cols w:space="720"/>
        </w:sectPr>
      </w:pPr>
    </w:p>
    <w:p w14:paraId="4021DC60" w14:textId="77777777" w:rsidR="00AA70D5" w:rsidRDefault="00382671">
      <w:pPr>
        <w:pStyle w:val="Heading1"/>
        <w:spacing w:before="111" w:line="216" w:lineRule="auto"/>
        <w:ind w:left="120" w:right="913"/>
      </w:pPr>
      <w:r>
        <w:rPr>
          <w:color w:val="005951"/>
        </w:rPr>
        <w:lastRenderedPageBreak/>
        <w:t>Section</w:t>
      </w:r>
      <w:r>
        <w:rPr>
          <w:color w:val="005951"/>
          <w:spacing w:val="-16"/>
        </w:rPr>
        <w:t xml:space="preserve"> </w:t>
      </w:r>
      <w:r>
        <w:rPr>
          <w:color w:val="005951"/>
        </w:rPr>
        <w:t>A:</w:t>
      </w:r>
      <w:r>
        <w:rPr>
          <w:color w:val="005951"/>
          <w:spacing w:val="-8"/>
        </w:rPr>
        <w:t xml:space="preserve"> </w:t>
      </w:r>
      <w:r>
        <w:rPr>
          <w:color w:val="005951"/>
        </w:rPr>
        <w:t>Development/review</w:t>
      </w:r>
      <w:r>
        <w:rPr>
          <w:color w:val="005951"/>
          <w:spacing w:val="-13"/>
        </w:rPr>
        <w:t xml:space="preserve"> </w:t>
      </w:r>
      <w:r>
        <w:rPr>
          <w:color w:val="005951"/>
        </w:rPr>
        <w:t>of</w:t>
      </w:r>
      <w:r>
        <w:rPr>
          <w:color w:val="005951"/>
          <w:spacing w:val="-12"/>
        </w:rPr>
        <w:t xml:space="preserve"> </w:t>
      </w:r>
      <w:r>
        <w:rPr>
          <w:color w:val="005951"/>
        </w:rPr>
        <w:t>our</w:t>
      </w:r>
      <w:r>
        <w:rPr>
          <w:color w:val="005951"/>
          <w:spacing w:val="-13"/>
        </w:rPr>
        <w:t xml:space="preserve"> </w:t>
      </w:r>
      <w:r>
        <w:rPr>
          <w:color w:val="005951"/>
        </w:rPr>
        <w:t>Bí</w:t>
      </w:r>
      <w:r>
        <w:rPr>
          <w:color w:val="005951"/>
          <w:spacing w:val="-8"/>
        </w:rPr>
        <w:t xml:space="preserve"> </w:t>
      </w:r>
      <w:r>
        <w:rPr>
          <w:color w:val="005951"/>
        </w:rPr>
        <w:t>Cineálta</w:t>
      </w:r>
      <w:r>
        <w:rPr>
          <w:color w:val="005951"/>
          <w:spacing w:val="-8"/>
        </w:rPr>
        <w:t xml:space="preserve"> </w:t>
      </w:r>
      <w:r>
        <w:rPr>
          <w:color w:val="005951"/>
        </w:rPr>
        <w:t>policy</w:t>
      </w:r>
      <w:r>
        <w:rPr>
          <w:color w:val="005951"/>
          <w:spacing w:val="-14"/>
        </w:rPr>
        <w:t xml:space="preserve"> </w:t>
      </w:r>
      <w:r>
        <w:rPr>
          <w:color w:val="005951"/>
        </w:rPr>
        <w:t>to</w:t>
      </w:r>
      <w:r>
        <w:rPr>
          <w:color w:val="005951"/>
          <w:spacing w:val="-8"/>
        </w:rPr>
        <w:t xml:space="preserve"> </w:t>
      </w:r>
      <w:r>
        <w:rPr>
          <w:color w:val="005951"/>
        </w:rPr>
        <w:t>prevent</w:t>
      </w:r>
      <w:r>
        <w:rPr>
          <w:color w:val="005951"/>
          <w:spacing w:val="-9"/>
        </w:rPr>
        <w:t xml:space="preserve"> </w:t>
      </w:r>
      <w:r>
        <w:rPr>
          <w:color w:val="005951"/>
        </w:rPr>
        <w:t>and address bullying behaviour</w:t>
      </w:r>
    </w:p>
    <w:p w14:paraId="6E102B42" w14:textId="77777777" w:rsidR="00AA70D5" w:rsidRDefault="00382671">
      <w:pPr>
        <w:pStyle w:val="BodyText"/>
        <w:spacing w:before="125" w:line="254" w:lineRule="auto"/>
        <w:ind w:left="120"/>
      </w:pPr>
      <w:r>
        <w:rPr>
          <w:color w:val="231F20"/>
        </w:rPr>
        <w:t>All</w:t>
      </w:r>
      <w:r>
        <w:rPr>
          <w:color w:val="231F20"/>
          <w:spacing w:val="-4"/>
        </w:rPr>
        <w:t xml:space="preserve"> </w:t>
      </w:r>
      <w:r>
        <w:rPr>
          <w:color w:val="231F20"/>
        </w:rPr>
        <w:t>members</w:t>
      </w:r>
      <w:r>
        <w:rPr>
          <w:color w:val="231F20"/>
          <w:spacing w:val="-4"/>
        </w:rPr>
        <w:t xml:space="preserve"> </w:t>
      </w:r>
      <w:r>
        <w:rPr>
          <w:color w:val="231F20"/>
        </w:rPr>
        <w:t>of</w:t>
      </w:r>
      <w:r>
        <w:rPr>
          <w:color w:val="231F20"/>
          <w:spacing w:val="-8"/>
        </w:rPr>
        <w:t xml:space="preserve"> </w:t>
      </w:r>
      <w:r>
        <w:rPr>
          <w:color w:val="231F20"/>
        </w:rPr>
        <w:t>our</w:t>
      </w:r>
      <w:r>
        <w:rPr>
          <w:color w:val="231F20"/>
          <w:spacing w:val="-9"/>
        </w:rPr>
        <w:t xml:space="preserve"> </w:t>
      </w:r>
      <w:r>
        <w:rPr>
          <w:color w:val="231F20"/>
        </w:rPr>
        <w:t>school</w:t>
      </w:r>
      <w:r>
        <w:rPr>
          <w:color w:val="231F20"/>
          <w:spacing w:val="-4"/>
        </w:rPr>
        <w:t xml:space="preserve"> </w:t>
      </w:r>
      <w:r>
        <w:rPr>
          <w:color w:val="231F20"/>
        </w:rPr>
        <w:t>community</w:t>
      </w:r>
      <w:r>
        <w:rPr>
          <w:color w:val="231F20"/>
          <w:spacing w:val="-13"/>
        </w:rPr>
        <w:t xml:space="preserve"> </w:t>
      </w:r>
      <w:r>
        <w:rPr>
          <w:color w:val="231F20"/>
        </w:rPr>
        <w:t>were</w:t>
      </w:r>
      <w:r>
        <w:rPr>
          <w:color w:val="231F20"/>
          <w:spacing w:val="-4"/>
        </w:rPr>
        <w:t xml:space="preserve"> </w:t>
      </w:r>
      <w:r>
        <w:rPr>
          <w:color w:val="231F20"/>
        </w:rPr>
        <w:t>provided</w:t>
      </w:r>
      <w:r>
        <w:rPr>
          <w:color w:val="231F20"/>
          <w:spacing w:val="-9"/>
        </w:rPr>
        <w:t xml:space="preserve"> </w:t>
      </w:r>
      <w:r>
        <w:rPr>
          <w:color w:val="231F20"/>
        </w:rPr>
        <w:t>with</w:t>
      </w:r>
      <w:r>
        <w:rPr>
          <w:color w:val="231F20"/>
          <w:spacing w:val="-4"/>
        </w:rPr>
        <w:t xml:space="preserve"> </w:t>
      </w:r>
      <w:r>
        <w:rPr>
          <w:color w:val="231F20"/>
        </w:rPr>
        <w:t>the</w:t>
      </w:r>
      <w:r>
        <w:rPr>
          <w:color w:val="231F20"/>
          <w:spacing w:val="-4"/>
        </w:rPr>
        <w:t xml:space="preserve"> </w:t>
      </w:r>
      <w:r>
        <w:rPr>
          <w:color w:val="231F20"/>
        </w:rPr>
        <w:t>opportunity</w:t>
      </w:r>
      <w:r>
        <w:rPr>
          <w:color w:val="231F20"/>
          <w:spacing w:val="-10"/>
        </w:rPr>
        <w:t xml:space="preserve"> </w:t>
      </w:r>
      <w:r>
        <w:rPr>
          <w:color w:val="231F20"/>
        </w:rPr>
        <w:t>to</w:t>
      </w:r>
      <w:r>
        <w:rPr>
          <w:color w:val="231F20"/>
          <w:spacing w:val="-4"/>
        </w:rPr>
        <w:t xml:space="preserve"> </w:t>
      </w:r>
      <w:r>
        <w:rPr>
          <w:color w:val="231F20"/>
        </w:rPr>
        <w:t>input</w:t>
      </w:r>
      <w:r>
        <w:rPr>
          <w:color w:val="231F20"/>
          <w:spacing w:val="-4"/>
        </w:rPr>
        <w:t xml:space="preserve"> </w:t>
      </w:r>
      <w:r>
        <w:rPr>
          <w:color w:val="231F20"/>
        </w:rPr>
        <w:t>into</w:t>
      </w:r>
      <w:r>
        <w:rPr>
          <w:color w:val="231F20"/>
          <w:spacing w:val="-4"/>
        </w:rPr>
        <w:t xml:space="preserve"> </w:t>
      </w:r>
      <w:r>
        <w:rPr>
          <w:color w:val="231F20"/>
        </w:rPr>
        <w:t>the development/review of this policy.</w:t>
      </w:r>
    </w:p>
    <w:p w14:paraId="7D5881C0" w14:textId="77777777" w:rsidR="00AA70D5" w:rsidRDefault="00AA70D5">
      <w:pPr>
        <w:pStyle w:val="BodyText"/>
        <w:spacing w:before="11"/>
        <w:rPr>
          <w:sz w:val="14"/>
        </w:rPr>
      </w:pPr>
    </w:p>
    <w:tbl>
      <w:tblPr>
        <w:tblW w:w="0" w:type="auto"/>
        <w:tblInd w:w="154" w:type="dxa"/>
        <w:tblBorders>
          <w:top w:val="single" w:sz="18" w:space="0" w:color="005951"/>
          <w:left w:val="single" w:sz="18" w:space="0" w:color="005951"/>
          <w:bottom w:val="single" w:sz="18" w:space="0" w:color="005951"/>
          <w:right w:val="single" w:sz="18" w:space="0" w:color="005951"/>
          <w:insideH w:val="single" w:sz="18" w:space="0" w:color="005951"/>
          <w:insideV w:val="single" w:sz="18" w:space="0" w:color="005951"/>
        </w:tblBorders>
        <w:tblLayout w:type="fixed"/>
        <w:tblCellMar>
          <w:left w:w="0" w:type="dxa"/>
          <w:right w:w="0" w:type="dxa"/>
        </w:tblCellMar>
        <w:tblLook w:val="01E0" w:firstRow="1" w:lastRow="1" w:firstColumn="1" w:lastColumn="1" w:noHBand="0" w:noVBand="0"/>
      </w:tblPr>
      <w:tblGrid>
        <w:gridCol w:w="2549"/>
        <w:gridCol w:w="2549"/>
        <w:gridCol w:w="3620"/>
      </w:tblGrid>
      <w:tr w:rsidR="00AA70D5" w:rsidRPr="007A5D5A" w14:paraId="4F755722" w14:textId="77777777">
        <w:trPr>
          <w:trHeight w:val="665"/>
        </w:trPr>
        <w:tc>
          <w:tcPr>
            <w:tcW w:w="2549" w:type="dxa"/>
            <w:tcBorders>
              <w:bottom w:val="single" w:sz="8" w:space="0" w:color="005951"/>
              <w:right w:val="single" w:sz="8" w:space="0" w:color="005951"/>
            </w:tcBorders>
          </w:tcPr>
          <w:p w14:paraId="4776AFD7" w14:textId="77777777" w:rsidR="00AA70D5" w:rsidRPr="007A5D5A" w:rsidRDefault="00AA70D5">
            <w:pPr>
              <w:pStyle w:val="TableParagraph"/>
              <w:rPr>
                <w:rFonts w:asciiTheme="minorHAnsi" w:hAnsiTheme="minorHAnsi" w:cstheme="minorHAnsi"/>
              </w:rPr>
            </w:pPr>
          </w:p>
        </w:tc>
        <w:tc>
          <w:tcPr>
            <w:tcW w:w="2549" w:type="dxa"/>
            <w:tcBorders>
              <w:left w:val="single" w:sz="8" w:space="0" w:color="005951"/>
              <w:bottom w:val="single" w:sz="8" w:space="0" w:color="005951"/>
              <w:right w:val="single" w:sz="8" w:space="0" w:color="005951"/>
            </w:tcBorders>
          </w:tcPr>
          <w:p w14:paraId="2F44A625" w14:textId="77777777" w:rsidR="00AA70D5" w:rsidRPr="007A5D5A" w:rsidRDefault="00382671">
            <w:pPr>
              <w:pStyle w:val="TableParagraph"/>
              <w:spacing w:before="17"/>
              <w:ind w:left="76"/>
              <w:rPr>
                <w:rFonts w:asciiTheme="minorHAnsi" w:hAnsiTheme="minorHAnsi" w:cstheme="minorHAnsi"/>
              </w:rPr>
            </w:pPr>
            <w:r w:rsidRPr="007A5D5A">
              <w:rPr>
                <w:rFonts w:asciiTheme="minorHAnsi" w:hAnsiTheme="minorHAnsi" w:cstheme="minorHAnsi"/>
                <w:color w:val="231F20"/>
              </w:rPr>
              <w:t>Date</w:t>
            </w:r>
            <w:r w:rsidRPr="007A5D5A">
              <w:rPr>
                <w:rFonts w:asciiTheme="minorHAnsi" w:hAnsiTheme="minorHAnsi" w:cstheme="minorHAnsi"/>
                <w:color w:val="231F20"/>
                <w:spacing w:val="-6"/>
              </w:rPr>
              <w:t xml:space="preserve"> </w:t>
            </w:r>
            <w:r w:rsidRPr="007A5D5A">
              <w:rPr>
                <w:rFonts w:asciiTheme="minorHAnsi" w:hAnsiTheme="minorHAnsi" w:cstheme="minorHAnsi"/>
                <w:color w:val="231F20"/>
                <w:spacing w:val="-2"/>
              </w:rPr>
              <w:t>consulted</w:t>
            </w:r>
          </w:p>
        </w:tc>
        <w:tc>
          <w:tcPr>
            <w:tcW w:w="3620" w:type="dxa"/>
            <w:tcBorders>
              <w:left w:val="single" w:sz="8" w:space="0" w:color="005951"/>
              <w:bottom w:val="single" w:sz="8" w:space="0" w:color="005951"/>
            </w:tcBorders>
          </w:tcPr>
          <w:p w14:paraId="77A6A783" w14:textId="77777777" w:rsidR="00AA70D5" w:rsidRPr="007A5D5A" w:rsidRDefault="00382671">
            <w:pPr>
              <w:pStyle w:val="TableParagraph"/>
              <w:spacing w:before="17"/>
              <w:ind w:left="77"/>
              <w:rPr>
                <w:rFonts w:asciiTheme="minorHAnsi" w:hAnsiTheme="minorHAnsi" w:cstheme="minorHAnsi"/>
              </w:rPr>
            </w:pPr>
            <w:r w:rsidRPr="007A5D5A">
              <w:rPr>
                <w:rFonts w:asciiTheme="minorHAnsi" w:hAnsiTheme="minorHAnsi" w:cstheme="minorHAnsi"/>
                <w:color w:val="231F20"/>
              </w:rPr>
              <w:t>Method</w:t>
            </w:r>
            <w:r w:rsidRPr="007A5D5A">
              <w:rPr>
                <w:rFonts w:asciiTheme="minorHAnsi" w:hAnsiTheme="minorHAnsi" w:cstheme="minorHAnsi"/>
                <w:color w:val="231F20"/>
                <w:spacing w:val="-4"/>
              </w:rPr>
              <w:t xml:space="preserve"> </w:t>
            </w:r>
            <w:r w:rsidRPr="007A5D5A">
              <w:rPr>
                <w:rFonts w:asciiTheme="minorHAnsi" w:hAnsiTheme="minorHAnsi" w:cstheme="minorHAnsi"/>
                <w:color w:val="231F20"/>
              </w:rPr>
              <w:t>of</w:t>
            </w:r>
            <w:r w:rsidRPr="007A5D5A">
              <w:rPr>
                <w:rFonts w:asciiTheme="minorHAnsi" w:hAnsiTheme="minorHAnsi" w:cstheme="minorHAnsi"/>
                <w:color w:val="231F20"/>
                <w:spacing w:val="-7"/>
              </w:rPr>
              <w:t xml:space="preserve"> </w:t>
            </w:r>
            <w:r w:rsidRPr="007A5D5A">
              <w:rPr>
                <w:rFonts w:asciiTheme="minorHAnsi" w:hAnsiTheme="minorHAnsi" w:cstheme="minorHAnsi"/>
                <w:color w:val="231F20"/>
                <w:spacing w:val="-2"/>
              </w:rPr>
              <w:t>consultation</w:t>
            </w:r>
          </w:p>
        </w:tc>
      </w:tr>
      <w:tr w:rsidR="00AA70D5" w:rsidRPr="007A5D5A" w14:paraId="4DDE168D" w14:textId="77777777">
        <w:trPr>
          <w:trHeight w:val="678"/>
        </w:trPr>
        <w:tc>
          <w:tcPr>
            <w:tcW w:w="2549" w:type="dxa"/>
            <w:tcBorders>
              <w:top w:val="single" w:sz="8" w:space="0" w:color="005951"/>
              <w:bottom w:val="single" w:sz="8" w:space="0" w:color="005951"/>
              <w:right w:val="single" w:sz="8" w:space="0" w:color="005951"/>
            </w:tcBorders>
          </w:tcPr>
          <w:p w14:paraId="639C87A5" w14:textId="77777777" w:rsidR="00AA70D5" w:rsidRPr="007A5D5A" w:rsidRDefault="00382671">
            <w:pPr>
              <w:pStyle w:val="TableParagraph"/>
              <w:spacing w:before="20"/>
              <w:ind w:left="74"/>
              <w:rPr>
                <w:rFonts w:asciiTheme="minorHAnsi" w:hAnsiTheme="minorHAnsi" w:cstheme="minorHAnsi"/>
              </w:rPr>
            </w:pPr>
            <w:r w:rsidRPr="007A5D5A">
              <w:rPr>
                <w:rFonts w:asciiTheme="minorHAnsi" w:hAnsiTheme="minorHAnsi" w:cstheme="minorHAnsi"/>
                <w:color w:val="231F20"/>
              </w:rPr>
              <w:t>School</w:t>
            </w:r>
            <w:r w:rsidRPr="007A5D5A">
              <w:rPr>
                <w:rFonts w:asciiTheme="minorHAnsi" w:hAnsiTheme="minorHAnsi" w:cstheme="minorHAnsi"/>
                <w:color w:val="231F20"/>
                <w:spacing w:val="-6"/>
              </w:rPr>
              <w:t xml:space="preserve"> </w:t>
            </w:r>
            <w:r w:rsidRPr="007A5D5A">
              <w:rPr>
                <w:rFonts w:asciiTheme="minorHAnsi" w:hAnsiTheme="minorHAnsi" w:cstheme="minorHAnsi"/>
                <w:color w:val="231F20"/>
                <w:spacing w:val="-4"/>
              </w:rPr>
              <w:t>Staﬀ</w:t>
            </w:r>
          </w:p>
        </w:tc>
        <w:tc>
          <w:tcPr>
            <w:tcW w:w="2549" w:type="dxa"/>
            <w:tcBorders>
              <w:top w:val="single" w:sz="8" w:space="0" w:color="005951"/>
              <w:left w:val="single" w:sz="8" w:space="0" w:color="005951"/>
              <w:bottom w:val="single" w:sz="8" w:space="0" w:color="005951"/>
              <w:right w:val="single" w:sz="8" w:space="0" w:color="005951"/>
            </w:tcBorders>
          </w:tcPr>
          <w:p w14:paraId="070CAC0C" w14:textId="2C849C3E" w:rsidR="00AA70D5" w:rsidRPr="007A5D5A" w:rsidRDefault="001D3041">
            <w:pPr>
              <w:pStyle w:val="TableParagraph"/>
              <w:rPr>
                <w:rFonts w:asciiTheme="minorHAnsi" w:hAnsiTheme="minorHAnsi" w:cstheme="minorHAnsi"/>
              </w:rPr>
            </w:pPr>
            <w:r w:rsidRPr="007A5D5A">
              <w:rPr>
                <w:rFonts w:asciiTheme="minorHAnsi" w:hAnsiTheme="minorHAnsi" w:cstheme="minorHAnsi"/>
              </w:rPr>
              <w:t>4</w:t>
            </w:r>
            <w:r w:rsidRPr="007A5D5A">
              <w:rPr>
                <w:rFonts w:asciiTheme="minorHAnsi" w:hAnsiTheme="minorHAnsi" w:cstheme="minorHAnsi"/>
                <w:vertAlign w:val="superscript"/>
              </w:rPr>
              <w:t>th</w:t>
            </w:r>
            <w:r w:rsidRPr="007A5D5A">
              <w:rPr>
                <w:rFonts w:asciiTheme="minorHAnsi" w:hAnsiTheme="minorHAnsi" w:cstheme="minorHAnsi"/>
              </w:rPr>
              <w:t xml:space="preserve"> of April 2025</w:t>
            </w:r>
          </w:p>
        </w:tc>
        <w:tc>
          <w:tcPr>
            <w:tcW w:w="3620" w:type="dxa"/>
            <w:tcBorders>
              <w:top w:val="single" w:sz="8" w:space="0" w:color="005951"/>
              <w:left w:val="single" w:sz="8" w:space="0" w:color="005951"/>
              <w:bottom w:val="single" w:sz="8" w:space="0" w:color="005951"/>
            </w:tcBorders>
          </w:tcPr>
          <w:p w14:paraId="0C30F971" w14:textId="6747730B" w:rsidR="00AA70D5" w:rsidRPr="007A5D5A" w:rsidRDefault="001D3041">
            <w:pPr>
              <w:pStyle w:val="TableParagraph"/>
              <w:rPr>
                <w:rFonts w:asciiTheme="minorHAnsi" w:hAnsiTheme="minorHAnsi" w:cstheme="minorHAnsi"/>
              </w:rPr>
            </w:pPr>
            <w:r w:rsidRPr="007A5D5A">
              <w:rPr>
                <w:rFonts w:asciiTheme="minorHAnsi" w:hAnsiTheme="minorHAnsi" w:cstheme="minorHAnsi"/>
              </w:rPr>
              <w:t>Half Day Closure Meeting and Questionnaire</w:t>
            </w:r>
          </w:p>
        </w:tc>
      </w:tr>
      <w:tr w:rsidR="00AA70D5" w:rsidRPr="007A5D5A" w14:paraId="1451E51E" w14:textId="77777777">
        <w:trPr>
          <w:trHeight w:val="678"/>
        </w:trPr>
        <w:tc>
          <w:tcPr>
            <w:tcW w:w="2549" w:type="dxa"/>
            <w:tcBorders>
              <w:top w:val="single" w:sz="8" w:space="0" w:color="005951"/>
              <w:bottom w:val="single" w:sz="8" w:space="0" w:color="005951"/>
              <w:right w:val="single" w:sz="8" w:space="0" w:color="005951"/>
            </w:tcBorders>
          </w:tcPr>
          <w:p w14:paraId="5C140965" w14:textId="77777777" w:rsidR="00AA70D5" w:rsidRPr="007A5D5A" w:rsidRDefault="00382671">
            <w:pPr>
              <w:pStyle w:val="TableParagraph"/>
              <w:spacing w:before="20"/>
              <w:ind w:left="74"/>
              <w:rPr>
                <w:rFonts w:asciiTheme="minorHAnsi" w:hAnsiTheme="minorHAnsi" w:cstheme="minorHAnsi"/>
              </w:rPr>
            </w:pPr>
            <w:r w:rsidRPr="007A5D5A">
              <w:rPr>
                <w:rFonts w:asciiTheme="minorHAnsi" w:hAnsiTheme="minorHAnsi" w:cstheme="minorHAnsi"/>
                <w:color w:val="231F20"/>
                <w:spacing w:val="-2"/>
              </w:rPr>
              <w:t>Students</w:t>
            </w:r>
          </w:p>
        </w:tc>
        <w:tc>
          <w:tcPr>
            <w:tcW w:w="2549" w:type="dxa"/>
            <w:tcBorders>
              <w:top w:val="single" w:sz="8" w:space="0" w:color="005951"/>
              <w:left w:val="single" w:sz="8" w:space="0" w:color="005951"/>
              <w:bottom w:val="single" w:sz="8" w:space="0" w:color="005951"/>
              <w:right w:val="single" w:sz="8" w:space="0" w:color="005951"/>
            </w:tcBorders>
          </w:tcPr>
          <w:p w14:paraId="07B9504C" w14:textId="5EDE00A7" w:rsidR="00AA70D5" w:rsidRPr="007A5D5A" w:rsidRDefault="001D3041">
            <w:pPr>
              <w:pStyle w:val="TableParagraph"/>
              <w:rPr>
                <w:rFonts w:asciiTheme="minorHAnsi" w:hAnsiTheme="minorHAnsi" w:cstheme="minorHAnsi"/>
              </w:rPr>
            </w:pPr>
            <w:r w:rsidRPr="007A5D5A">
              <w:rPr>
                <w:rFonts w:asciiTheme="minorHAnsi" w:hAnsiTheme="minorHAnsi" w:cstheme="minorHAnsi"/>
              </w:rPr>
              <w:t>19</w:t>
            </w:r>
            <w:r w:rsidRPr="007A5D5A">
              <w:rPr>
                <w:rFonts w:asciiTheme="minorHAnsi" w:hAnsiTheme="minorHAnsi" w:cstheme="minorHAnsi"/>
                <w:vertAlign w:val="superscript"/>
              </w:rPr>
              <w:t>th</w:t>
            </w:r>
            <w:r w:rsidRPr="007A5D5A">
              <w:rPr>
                <w:rFonts w:asciiTheme="minorHAnsi" w:hAnsiTheme="minorHAnsi" w:cstheme="minorHAnsi"/>
              </w:rPr>
              <w:t xml:space="preserve"> of May 2025</w:t>
            </w:r>
          </w:p>
        </w:tc>
        <w:tc>
          <w:tcPr>
            <w:tcW w:w="3620" w:type="dxa"/>
            <w:tcBorders>
              <w:top w:val="single" w:sz="8" w:space="0" w:color="005951"/>
              <w:left w:val="single" w:sz="8" w:space="0" w:color="005951"/>
              <w:bottom w:val="single" w:sz="8" w:space="0" w:color="005951"/>
            </w:tcBorders>
          </w:tcPr>
          <w:p w14:paraId="6B4A1699" w14:textId="3767071B" w:rsidR="00AA70D5" w:rsidRPr="007A5D5A" w:rsidRDefault="001D3041">
            <w:pPr>
              <w:pStyle w:val="TableParagraph"/>
              <w:rPr>
                <w:rFonts w:asciiTheme="minorHAnsi" w:hAnsiTheme="minorHAnsi" w:cstheme="minorHAnsi"/>
              </w:rPr>
            </w:pPr>
            <w:r w:rsidRPr="007A5D5A">
              <w:rPr>
                <w:rFonts w:asciiTheme="minorHAnsi" w:hAnsiTheme="minorHAnsi" w:cstheme="minorHAnsi"/>
              </w:rPr>
              <w:t>Questionnaire</w:t>
            </w:r>
          </w:p>
        </w:tc>
      </w:tr>
      <w:tr w:rsidR="00AA70D5" w:rsidRPr="007A5D5A" w14:paraId="1B616D5D" w14:textId="77777777">
        <w:trPr>
          <w:trHeight w:val="678"/>
        </w:trPr>
        <w:tc>
          <w:tcPr>
            <w:tcW w:w="2549" w:type="dxa"/>
            <w:tcBorders>
              <w:top w:val="single" w:sz="8" w:space="0" w:color="005951"/>
              <w:bottom w:val="single" w:sz="8" w:space="0" w:color="005951"/>
              <w:right w:val="single" w:sz="8" w:space="0" w:color="005951"/>
            </w:tcBorders>
          </w:tcPr>
          <w:p w14:paraId="24CF7B5A" w14:textId="77777777" w:rsidR="00AA70D5" w:rsidRPr="007A5D5A" w:rsidRDefault="00382671">
            <w:pPr>
              <w:pStyle w:val="TableParagraph"/>
              <w:spacing w:before="20"/>
              <w:ind w:left="74"/>
              <w:rPr>
                <w:rFonts w:asciiTheme="minorHAnsi" w:hAnsiTheme="minorHAnsi" w:cstheme="minorHAnsi"/>
              </w:rPr>
            </w:pPr>
            <w:r w:rsidRPr="007A5D5A">
              <w:rPr>
                <w:rFonts w:asciiTheme="minorHAnsi" w:hAnsiTheme="minorHAnsi" w:cstheme="minorHAnsi"/>
                <w:color w:val="231F20"/>
                <w:spacing w:val="-2"/>
              </w:rPr>
              <w:t>Parents</w:t>
            </w:r>
          </w:p>
        </w:tc>
        <w:tc>
          <w:tcPr>
            <w:tcW w:w="2549" w:type="dxa"/>
            <w:tcBorders>
              <w:top w:val="single" w:sz="8" w:space="0" w:color="005951"/>
              <w:left w:val="single" w:sz="8" w:space="0" w:color="005951"/>
              <w:bottom w:val="single" w:sz="8" w:space="0" w:color="005951"/>
              <w:right w:val="single" w:sz="8" w:space="0" w:color="005951"/>
            </w:tcBorders>
          </w:tcPr>
          <w:p w14:paraId="4712DA08" w14:textId="3CF1B2E5" w:rsidR="00AA70D5" w:rsidRPr="007A5D5A" w:rsidRDefault="001D3041">
            <w:pPr>
              <w:pStyle w:val="TableParagraph"/>
              <w:rPr>
                <w:rFonts w:asciiTheme="minorHAnsi" w:hAnsiTheme="minorHAnsi" w:cstheme="minorHAnsi"/>
              </w:rPr>
            </w:pPr>
            <w:r w:rsidRPr="007A5D5A">
              <w:rPr>
                <w:rFonts w:asciiTheme="minorHAnsi" w:hAnsiTheme="minorHAnsi" w:cstheme="minorHAnsi"/>
              </w:rPr>
              <w:t>6</w:t>
            </w:r>
            <w:r w:rsidRPr="007A5D5A">
              <w:rPr>
                <w:rFonts w:asciiTheme="minorHAnsi" w:hAnsiTheme="minorHAnsi" w:cstheme="minorHAnsi"/>
                <w:vertAlign w:val="superscript"/>
              </w:rPr>
              <w:t>th</w:t>
            </w:r>
            <w:r w:rsidRPr="007A5D5A">
              <w:rPr>
                <w:rFonts w:asciiTheme="minorHAnsi" w:hAnsiTheme="minorHAnsi" w:cstheme="minorHAnsi"/>
              </w:rPr>
              <w:t xml:space="preserve"> of May 2025</w:t>
            </w:r>
          </w:p>
          <w:p w14:paraId="46BC022A" w14:textId="2794C919" w:rsidR="00A93DFA" w:rsidRPr="007A5D5A" w:rsidRDefault="00A93DFA">
            <w:pPr>
              <w:pStyle w:val="TableParagraph"/>
              <w:rPr>
                <w:rFonts w:asciiTheme="minorHAnsi" w:hAnsiTheme="minorHAnsi" w:cstheme="minorHAnsi"/>
              </w:rPr>
            </w:pPr>
          </w:p>
        </w:tc>
        <w:tc>
          <w:tcPr>
            <w:tcW w:w="3620" w:type="dxa"/>
            <w:tcBorders>
              <w:top w:val="single" w:sz="8" w:space="0" w:color="005951"/>
              <w:left w:val="single" w:sz="8" w:space="0" w:color="005951"/>
              <w:bottom w:val="single" w:sz="8" w:space="0" w:color="005951"/>
            </w:tcBorders>
          </w:tcPr>
          <w:p w14:paraId="35ABD043" w14:textId="017A3B12" w:rsidR="00AA70D5" w:rsidRPr="007A5D5A" w:rsidRDefault="001D3041">
            <w:pPr>
              <w:pStyle w:val="TableParagraph"/>
              <w:rPr>
                <w:rFonts w:asciiTheme="minorHAnsi" w:hAnsiTheme="minorHAnsi" w:cstheme="minorHAnsi"/>
              </w:rPr>
            </w:pPr>
            <w:r w:rsidRPr="007A5D5A">
              <w:rPr>
                <w:rFonts w:asciiTheme="minorHAnsi" w:hAnsiTheme="minorHAnsi" w:cstheme="minorHAnsi"/>
              </w:rPr>
              <w:t>Questionnaire</w:t>
            </w:r>
          </w:p>
        </w:tc>
      </w:tr>
      <w:tr w:rsidR="00AA70D5" w:rsidRPr="007A5D5A" w14:paraId="42361BAD" w14:textId="77777777">
        <w:trPr>
          <w:trHeight w:val="678"/>
        </w:trPr>
        <w:tc>
          <w:tcPr>
            <w:tcW w:w="2549" w:type="dxa"/>
            <w:tcBorders>
              <w:top w:val="single" w:sz="8" w:space="0" w:color="005951"/>
              <w:bottom w:val="single" w:sz="8" w:space="0" w:color="005951"/>
              <w:right w:val="single" w:sz="8" w:space="0" w:color="005951"/>
            </w:tcBorders>
          </w:tcPr>
          <w:p w14:paraId="03AD4628" w14:textId="4CD44737" w:rsidR="00AA70D5" w:rsidRPr="007A5D5A" w:rsidRDefault="00382671">
            <w:pPr>
              <w:pStyle w:val="TableParagraph"/>
              <w:spacing w:before="20"/>
              <w:ind w:left="74"/>
              <w:rPr>
                <w:rFonts w:asciiTheme="minorHAnsi" w:hAnsiTheme="minorHAnsi" w:cstheme="minorHAnsi"/>
              </w:rPr>
            </w:pPr>
            <w:r w:rsidRPr="007A5D5A">
              <w:rPr>
                <w:rFonts w:asciiTheme="minorHAnsi" w:hAnsiTheme="minorHAnsi" w:cstheme="minorHAnsi"/>
                <w:color w:val="231F20"/>
              </w:rPr>
              <w:t>Board</w:t>
            </w:r>
            <w:r w:rsidRPr="007A5D5A">
              <w:rPr>
                <w:rFonts w:asciiTheme="minorHAnsi" w:hAnsiTheme="minorHAnsi" w:cstheme="minorHAnsi"/>
                <w:color w:val="231F20"/>
                <w:spacing w:val="-6"/>
              </w:rPr>
              <w:t xml:space="preserve"> </w:t>
            </w:r>
            <w:r w:rsidRPr="007A5D5A">
              <w:rPr>
                <w:rFonts w:asciiTheme="minorHAnsi" w:hAnsiTheme="minorHAnsi" w:cstheme="minorHAnsi"/>
                <w:color w:val="231F20"/>
              </w:rPr>
              <w:t>of</w:t>
            </w:r>
            <w:r w:rsidRPr="007A5D5A">
              <w:rPr>
                <w:rFonts w:asciiTheme="minorHAnsi" w:hAnsiTheme="minorHAnsi" w:cstheme="minorHAnsi"/>
                <w:color w:val="231F20"/>
                <w:spacing w:val="-8"/>
              </w:rPr>
              <w:t xml:space="preserve"> </w:t>
            </w:r>
            <w:r w:rsidR="00A93DFA" w:rsidRPr="007A5D5A">
              <w:rPr>
                <w:rFonts w:asciiTheme="minorHAnsi" w:hAnsiTheme="minorHAnsi" w:cstheme="minorHAnsi"/>
                <w:color w:val="231F20"/>
                <w:spacing w:val="-2"/>
              </w:rPr>
              <w:t>M</w:t>
            </w:r>
            <w:r w:rsidRPr="007A5D5A">
              <w:rPr>
                <w:rFonts w:asciiTheme="minorHAnsi" w:hAnsiTheme="minorHAnsi" w:cstheme="minorHAnsi"/>
                <w:color w:val="231F20"/>
                <w:spacing w:val="-2"/>
              </w:rPr>
              <w:t>anagement</w:t>
            </w:r>
          </w:p>
        </w:tc>
        <w:tc>
          <w:tcPr>
            <w:tcW w:w="2549" w:type="dxa"/>
            <w:tcBorders>
              <w:top w:val="single" w:sz="8" w:space="0" w:color="005951"/>
              <w:left w:val="single" w:sz="8" w:space="0" w:color="005951"/>
              <w:bottom w:val="single" w:sz="8" w:space="0" w:color="005951"/>
              <w:right w:val="single" w:sz="8" w:space="0" w:color="005951"/>
            </w:tcBorders>
          </w:tcPr>
          <w:p w14:paraId="347FD861" w14:textId="1A9F058A" w:rsidR="00AA70D5" w:rsidRPr="007A5D5A" w:rsidRDefault="00250A8E">
            <w:pPr>
              <w:pStyle w:val="TableParagraph"/>
              <w:rPr>
                <w:rFonts w:asciiTheme="minorHAnsi" w:hAnsiTheme="minorHAnsi" w:cstheme="minorHAnsi"/>
              </w:rPr>
            </w:pPr>
            <w:r>
              <w:rPr>
                <w:rFonts w:asciiTheme="minorHAnsi" w:hAnsiTheme="minorHAnsi" w:cstheme="minorHAnsi"/>
              </w:rPr>
              <w:t>10</w:t>
            </w:r>
            <w:r w:rsidR="001D3041" w:rsidRPr="007A5D5A">
              <w:rPr>
                <w:rFonts w:asciiTheme="minorHAnsi" w:hAnsiTheme="minorHAnsi" w:cstheme="minorHAnsi"/>
                <w:vertAlign w:val="superscript"/>
              </w:rPr>
              <w:t>th</w:t>
            </w:r>
            <w:r w:rsidR="001D3041" w:rsidRPr="007A5D5A">
              <w:rPr>
                <w:rFonts w:asciiTheme="minorHAnsi" w:hAnsiTheme="minorHAnsi" w:cstheme="minorHAnsi"/>
              </w:rPr>
              <w:t xml:space="preserve"> of June 2025 &amp;</w:t>
            </w:r>
          </w:p>
          <w:p w14:paraId="296916F1" w14:textId="3BFD84C3" w:rsidR="001D3041" w:rsidRPr="007A5D5A" w:rsidRDefault="001D3041">
            <w:pPr>
              <w:pStyle w:val="TableParagraph"/>
              <w:rPr>
                <w:rFonts w:asciiTheme="minorHAnsi" w:hAnsiTheme="minorHAnsi" w:cstheme="minorHAnsi"/>
              </w:rPr>
            </w:pPr>
            <w:r w:rsidRPr="007A5D5A">
              <w:rPr>
                <w:rFonts w:asciiTheme="minorHAnsi" w:hAnsiTheme="minorHAnsi" w:cstheme="minorHAnsi"/>
              </w:rPr>
              <w:t>16</w:t>
            </w:r>
            <w:r w:rsidRPr="007A5D5A">
              <w:rPr>
                <w:rFonts w:asciiTheme="minorHAnsi" w:hAnsiTheme="minorHAnsi" w:cstheme="minorHAnsi"/>
                <w:vertAlign w:val="superscript"/>
              </w:rPr>
              <w:t>th</w:t>
            </w:r>
            <w:r w:rsidRPr="007A5D5A">
              <w:rPr>
                <w:rFonts w:asciiTheme="minorHAnsi" w:hAnsiTheme="minorHAnsi" w:cstheme="minorHAnsi"/>
              </w:rPr>
              <w:t xml:space="preserve"> of June 2025</w:t>
            </w:r>
          </w:p>
        </w:tc>
        <w:tc>
          <w:tcPr>
            <w:tcW w:w="3620" w:type="dxa"/>
            <w:tcBorders>
              <w:top w:val="single" w:sz="8" w:space="0" w:color="005951"/>
              <w:left w:val="single" w:sz="8" w:space="0" w:color="005951"/>
              <w:bottom w:val="single" w:sz="8" w:space="0" w:color="005951"/>
            </w:tcBorders>
          </w:tcPr>
          <w:p w14:paraId="3FA1EE0C" w14:textId="278FD353" w:rsidR="00AA70D5" w:rsidRPr="007A5D5A" w:rsidRDefault="001D3041">
            <w:pPr>
              <w:pStyle w:val="TableParagraph"/>
              <w:rPr>
                <w:rFonts w:asciiTheme="minorHAnsi" w:hAnsiTheme="minorHAnsi" w:cstheme="minorHAnsi"/>
              </w:rPr>
            </w:pPr>
            <w:r w:rsidRPr="007A5D5A">
              <w:rPr>
                <w:rFonts w:asciiTheme="minorHAnsi" w:hAnsiTheme="minorHAnsi" w:cstheme="minorHAnsi"/>
              </w:rPr>
              <w:t>Email and Board Meeting</w:t>
            </w:r>
          </w:p>
        </w:tc>
      </w:tr>
      <w:tr w:rsidR="00AA70D5" w:rsidRPr="007A5D5A" w14:paraId="2D53F5C1" w14:textId="77777777">
        <w:trPr>
          <w:trHeight w:val="1065"/>
        </w:trPr>
        <w:tc>
          <w:tcPr>
            <w:tcW w:w="2549" w:type="dxa"/>
            <w:tcBorders>
              <w:top w:val="single" w:sz="8" w:space="0" w:color="005951"/>
              <w:bottom w:val="single" w:sz="8" w:space="0" w:color="005951"/>
              <w:right w:val="single" w:sz="8" w:space="0" w:color="005951"/>
            </w:tcBorders>
          </w:tcPr>
          <w:p w14:paraId="30D0831B" w14:textId="77777777" w:rsidR="00AA70D5" w:rsidRPr="007A5D5A" w:rsidRDefault="00382671">
            <w:pPr>
              <w:pStyle w:val="TableParagraph"/>
              <w:spacing w:before="20" w:line="254" w:lineRule="auto"/>
              <w:ind w:left="74"/>
              <w:rPr>
                <w:rFonts w:asciiTheme="minorHAnsi" w:hAnsiTheme="minorHAnsi" w:cstheme="minorHAnsi"/>
              </w:rPr>
            </w:pPr>
            <w:r w:rsidRPr="007A5D5A">
              <w:rPr>
                <w:rFonts w:asciiTheme="minorHAnsi" w:hAnsiTheme="minorHAnsi" w:cstheme="minorHAnsi"/>
                <w:color w:val="231F20"/>
              </w:rPr>
              <w:t>Wider</w:t>
            </w:r>
            <w:r w:rsidRPr="007A5D5A">
              <w:rPr>
                <w:rFonts w:asciiTheme="minorHAnsi" w:hAnsiTheme="minorHAnsi" w:cstheme="minorHAnsi"/>
                <w:color w:val="231F20"/>
                <w:spacing w:val="-15"/>
              </w:rPr>
              <w:t xml:space="preserve"> </w:t>
            </w:r>
            <w:r w:rsidRPr="007A5D5A">
              <w:rPr>
                <w:rFonts w:asciiTheme="minorHAnsi" w:hAnsiTheme="minorHAnsi" w:cstheme="minorHAnsi"/>
                <w:color w:val="231F20"/>
              </w:rPr>
              <w:t>school</w:t>
            </w:r>
            <w:r w:rsidRPr="007A5D5A">
              <w:rPr>
                <w:rFonts w:asciiTheme="minorHAnsi" w:hAnsiTheme="minorHAnsi" w:cstheme="minorHAnsi"/>
                <w:color w:val="231F20"/>
                <w:spacing w:val="-15"/>
              </w:rPr>
              <w:t xml:space="preserve"> </w:t>
            </w:r>
            <w:r w:rsidRPr="007A5D5A">
              <w:rPr>
                <w:rFonts w:asciiTheme="minorHAnsi" w:hAnsiTheme="minorHAnsi" w:cstheme="minorHAnsi"/>
                <w:color w:val="231F20"/>
              </w:rPr>
              <w:t>community as appropriate, for example, bus drivers</w:t>
            </w:r>
          </w:p>
        </w:tc>
        <w:tc>
          <w:tcPr>
            <w:tcW w:w="2549" w:type="dxa"/>
            <w:tcBorders>
              <w:top w:val="single" w:sz="8" w:space="0" w:color="005951"/>
              <w:left w:val="single" w:sz="8" w:space="0" w:color="005951"/>
              <w:bottom w:val="single" w:sz="8" w:space="0" w:color="005951"/>
              <w:right w:val="single" w:sz="8" w:space="0" w:color="005951"/>
            </w:tcBorders>
          </w:tcPr>
          <w:p w14:paraId="4A4272AF" w14:textId="26FE70D1" w:rsidR="00AA70D5" w:rsidRPr="007A5D5A" w:rsidRDefault="001D3041">
            <w:pPr>
              <w:pStyle w:val="TableParagraph"/>
              <w:rPr>
                <w:rFonts w:asciiTheme="minorHAnsi" w:hAnsiTheme="minorHAnsi" w:cstheme="minorHAnsi"/>
              </w:rPr>
            </w:pPr>
            <w:r w:rsidRPr="007A5D5A">
              <w:rPr>
                <w:rFonts w:asciiTheme="minorHAnsi" w:hAnsiTheme="minorHAnsi" w:cstheme="minorHAnsi"/>
              </w:rPr>
              <w:t>6</w:t>
            </w:r>
            <w:r w:rsidRPr="007A5D5A">
              <w:rPr>
                <w:rFonts w:asciiTheme="minorHAnsi" w:hAnsiTheme="minorHAnsi" w:cstheme="minorHAnsi"/>
                <w:vertAlign w:val="superscript"/>
              </w:rPr>
              <w:t>th</w:t>
            </w:r>
            <w:r w:rsidRPr="007A5D5A">
              <w:rPr>
                <w:rFonts w:asciiTheme="minorHAnsi" w:hAnsiTheme="minorHAnsi" w:cstheme="minorHAnsi"/>
              </w:rPr>
              <w:t xml:space="preserve"> of May 2025</w:t>
            </w:r>
          </w:p>
        </w:tc>
        <w:tc>
          <w:tcPr>
            <w:tcW w:w="3620" w:type="dxa"/>
            <w:tcBorders>
              <w:top w:val="single" w:sz="8" w:space="0" w:color="005951"/>
              <w:left w:val="single" w:sz="8" w:space="0" w:color="005951"/>
              <w:bottom w:val="single" w:sz="8" w:space="0" w:color="005951"/>
            </w:tcBorders>
          </w:tcPr>
          <w:p w14:paraId="72366F2D" w14:textId="09E37B5E" w:rsidR="00AA70D5" w:rsidRPr="007A5D5A" w:rsidRDefault="001D3041">
            <w:pPr>
              <w:pStyle w:val="TableParagraph"/>
              <w:rPr>
                <w:rFonts w:asciiTheme="minorHAnsi" w:hAnsiTheme="minorHAnsi" w:cstheme="minorHAnsi"/>
              </w:rPr>
            </w:pPr>
            <w:r w:rsidRPr="007A5D5A">
              <w:rPr>
                <w:rFonts w:asciiTheme="minorHAnsi" w:hAnsiTheme="minorHAnsi" w:cstheme="minorHAnsi"/>
              </w:rPr>
              <w:t>Questionnaire</w:t>
            </w:r>
          </w:p>
        </w:tc>
      </w:tr>
      <w:tr w:rsidR="00AA70D5" w:rsidRPr="007A5D5A" w14:paraId="32268021" w14:textId="77777777">
        <w:trPr>
          <w:trHeight w:val="678"/>
        </w:trPr>
        <w:tc>
          <w:tcPr>
            <w:tcW w:w="8718" w:type="dxa"/>
            <w:gridSpan w:val="3"/>
            <w:tcBorders>
              <w:top w:val="single" w:sz="8" w:space="0" w:color="005951"/>
              <w:bottom w:val="single" w:sz="8" w:space="0" w:color="005951"/>
            </w:tcBorders>
          </w:tcPr>
          <w:p w14:paraId="0907AFE1" w14:textId="77777777" w:rsidR="00AA70D5" w:rsidRPr="007A5D5A" w:rsidRDefault="00AA70D5">
            <w:pPr>
              <w:pStyle w:val="TableParagraph"/>
              <w:spacing w:before="94"/>
              <w:rPr>
                <w:rFonts w:asciiTheme="minorHAnsi" w:hAnsiTheme="minorHAnsi" w:cstheme="minorHAnsi"/>
              </w:rPr>
            </w:pPr>
          </w:p>
          <w:p w14:paraId="06F2F826" w14:textId="40DCC513" w:rsidR="00AA70D5" w:rsidRPr="007A5D5A" w:rsidRDefault="00382671" w:rsidP="00BD55EE">
            <w:pPr>
              <w:pStyle w:val="TableParagraph"/>
              <w:ind w:left="74"/>
              <w:rPr>
                <w:rFonts w:asciiTheme="minorHAnsi" w:hAnsiTheme="minorHAnsi" w:cstheme="minorHAnsi"/>
              </w:rPr>
            </w:pPr>
            <w:r w:rsidRPr="007A5D5A">
              <w:rPr>
                <w:rFonts w:asciiTheme="minorHAnsi" w:hAnsiTheme="minorHAnsi" w:cstheme="minorHAnsi"/>
                <w:color w:val="231F20"/>
              </w:rPr>
              <w:t>Date</w:t>
            </w:r>
            <w:r w:rsidRPr="007A5D5A">
              <w:rPr>
                <w:rFonts w:asciiTheme="minorHAnsi" w:hAnsiTheme="minorHAnsi" w:cstheme="minorHAnsi"/>
                <w:color w:val="231F20"/>
                <w:spacing w:val="-5"/>
              </w:rPr>
              <w:t xml:space="preserve"> </w:t>
            </w:r>
            <w:r w:rsidRPr="007A5D5A">
              <w:rPr>
                <w:rFonts w:asciiTheme="minorHAnsi" w:hAnsiTheme="minorHAnsi" w:cstheme="minorHAnsi"/>
                <w:color w:val="231F20"/>
              </w:rPr>
              <w:t>policy</w:t>
            </w:r>
            <w:r w:rsidRPr="007A5D5A">
              <w:rPr>
                <w:rFonts w:asciiTheme="minorHAnsi" w:hAnsiTheme="minorHAnsi" w:cstheme="minorHAnsi"/>
                <w:color w:val="231F20"/>
                <w:spacing w:val="-13"/>
              </w:rPr>
              <w:t xml:space="preserve"> </w:t>
            </w:r>
            <w:r w:rsidRPr="007A5D5A">
              <w:rPr>
                <w:rFonts w:asciiTheme="minorHAnsi" w:hAnsiTheme="minorHAnsi" w:cstheme="minorHAnsi"/>
                <w:color w:val="231F20"/>
              </w:rPr>
              <w:t>was</w:t>
            </w:r>
            <w:r w:rsidRPr="007A5D5A">
              <w:rPr>
                <w:rFonts w:asciiTheme="minorHAnsi" w:hAnsiTheme="minorHAnsi" w:cstheme="minorHAnsi"/>
                <w:color w:val="231F20"/>
                <w:spacing w:val="-2"/>
              </w:rPr>
              <w:t xml:space="preserve"> approved:</w:t>
            </w:r>
            <w:r w:rsidR="007A5D5A" w:rsidRPr="007A5D5A">
              <w:rPr>
                <w:rFonts w:asciiTheme="minorHAnsi" w:hAnsiTheme="minorHAnsi" w:cstheme="minorHAnsi"/>
                <w:color w:val="231F20"/>
                <w:spacing w:val="-2"/>
              </w:rPr>
              <w:t xml:space="preserve"> 16</w:t>
            </w:r>
            <w:r w:rsidR="007A5D5A" w:rsidRPr="007A5D5A">
              <w:rPr>
                <w:rFonts w:asciiTheme="minorHAnsi" w:hAnsiTheme="minorHAnsi" w:cstheme="minorHAnsi"/>
                <w:color w:val="231F20"/>
                <w:spacing w:val="-2"/>
                <w:vertAlign w:val="superscript"/>
              </w:rPr>
              <w:t>th</w:t>
            </w:r>
            <w:r w:rsidR="007A5D5A" w:rsidRPr="007A5D5A">
              <w:rPr>
                <w:rFonts w:asciiTheme="minorHAnsi" w:hAnsiTheme="minorHAnsi" w:cstheme="minorHAnsi"/>
                <w:color w:val="231F20"/>
                <w:spacing w:val="-2"/>
              </w:rPr>
              <w:t xml:space="preserve"> of June 2025</w:t>
            </w:r>
          </w:p>
        </w:tc>
      </w:tr>
      <w:tr w:rsidR="00AA70D5" w:rsidRPr="007A5D5A" w14:paraId="0279D5B7" w14:textId="77777777">
        <w:trPr>
          <w:trHeight w:val="665"/>
        </w:trPr>
        <w:tc>
          <w:tcPr>
            <w:tcW w:w="8718" w:type="dxa"/>
            <w:gridSpan w:val="3"/>
            <w:tcBorders>
              <w:top w:val="single" w:sz="8" w:space="0" w:color="005951"/>
            </w:tcBorders>
          </w:tcPr>
          <w:p w14:paraId="0A0E3FEB" w14:textId="77777777" w:rsidR="00AA70D5" w:rsidRPr="007A5D5A" w:rsidRDefault="00AA70D5">
            <w:pPr>
              <w:pStyle w:val="TableParagraph"/>
              <w:spacing w:before="84"/>
              <w:rPr>
                <w:rFonts w:asciiTheme="minorHAnsi" w:hAnsiTheme="minorHAnsi" w:cstheme="minorHAnsi"/>
              </w:rPr>
            </w:pPr>
          </w:p>
          <w:p w14:paraId="5FB6CA40" w14:textId="77777777" w:rsidR="00AA70D5" w:rsidRPr="007A5D5A" w:rsidRDefault="00382671">
            <w:pPr>
              <w:pStyle w:val="TableParagraph"/>
              <w:ind w:left="74"/>
              <w:rPr>
                <w:rFonts w:asciiTheme="minorHAnsi" w:hAnsiTheme="minorHAnsi" w:cstheme="minorHAnsi"/>
              </w:rPr>
            </w:pPr>
            <w:r w:rsidRPr="007A5D5A">
              <w:rPr>
                <w:rFonts w:asciiTheme="minorHAnsi" w:hAnsiTheme="minorHAnsi" w:cstheme="minorHAnsi"/>
                <w:color w:val="231F20"/>
              </w:rPr>
              <w:t>Date</w:t>
            </w:r>
            <w:r w:rsidRPr="007A5D5A">
              <w:rPr>
                <w:rFonts w:asciiTheme="minorHAnsi" w:hAnsiTheme="minorHAnsi" w:cstheme="minorHAnsi"/>
                <w:color w:val="231F20"/>
                <w:spacing w:val="-3"/>
              </w:rPr>
              <w:t xml:space="preserve"> </w:t>
            </w:r>
            <w:r w:rsidRPr="007A5D5A">
              <w:rPr>
                <w:rFonts w:asciiTheme="minorHAnsi" w:hAnsiTheme="minorHAnsi" w:cstheme="minorHAnsi"/>
                <w:color w:val="231F20"/>
              </w:rPr>
              <w:t>policy</w:t>
            </w:r>
            <w:r w:rsidRPr="007A5D5A">
              <w:rPr>
                <w:rFonts w:asciiTheme="minorHAnsi" w:hAnsiTheme="minorHAnsi" w:cstheme="minorHAnsi"/>
                <w:color w:val="231F20"/>
                <w:spacing w:val="-11"/>
              </w:rPr>
              <w:t xml:space="preserve"> </w:t>
            </w:r>
            <w:r w:rsidRPr="007A5D5A">
              <w:rPr>
                <w:rFonts w:asciiTheme="minorHAnsi" w:hAnsiTheme="minorHAnsi" w:cstheme="minorHAnsi"/>
                <w:color w:val="231F20"/>
              </w:rPr>
              <w:t>was</w:t>
            </w:r>
            <w:r w:rsidRPr="007A5D5A">
              <w:rPr>
                <w:rFonts w:asciiTheme="minorHAnsi" w:hAnsiTheme="minorHAnsi" w:cstheme="minorHAnsi"/>
                <w:color w:val="231F20"/>
                <w:spacing w:val="-2"/>
              </w:rPr>
              <w:t xml:space="preserve"> </w:t>
            </w:r>
            <w:r w:rsidRPr="007A5D5A">
              <w:rPr>
                <w:rFonts w:asciiTheme="minorHAnsi" w:hAnsiTheme="minorHAnsi" w:cstheme="minorHAnsi"/>
                <w:color w:val="231F20"/>
              </w:rPr>
              <w:t>last</w:t>
            </w:r>
            <w:r w:rsidRPr="007A5D5A">
              <w:rPr>
                <w:rFonts w:asciiTheme="minorHAnsi" w:hAnsiTheme="minorHAnsi" w:cstheme="minorHAnsi"/>
                <w:color w:val="231F20"/>
                <w:spacing w:val="-2"/>
              </w:rPr>
              <w:t xml:space="preserve"> reviewed:</w:t>
            </w:r>
          </w:p>
        </w:tc>
      </w:tr>
    </w:tbl>
    <w:p w14:paraId="17088681" w14:textId="77777777" w:rsidR="00AA70D5" w:rsidRDefault="00AA70D5">
      <w:pPr>
        <w:pStyle w:val="BodyText"/>
        <w:spacing w:before="169"/>
      </w:pPr>
    </w:p>
    <w:p w14:paraId="3D1CBF1C" w14:textId="77777777" w:rsidR="00AA70D5" w:rsidRDefault="00382671">
      <w:pPr>
        <w:pStyle w:val="Heading1"/>
        <w:ind w:left="120"/>
      </w:pPr>
      <w:r>
        <w:rPr>
          <w:color w:val="005951"/>
        </w:rPr>
        <w:t>Section</w:t>
      </w:r>
      <w:r>
        <w:rPr>
          <w:color w:val="005951"/>
          <w:spacing w:val="-5"/>
        </w:rPr>
        <w:t xml:space="preserve"> </w:t>
      </w:r>
      <w:r>
        <w:rPr>
          <w:color w:val="005951"/>
        </w:rPr>
        <w:t>B:</w:t>
      </w:r>
      <w:r>
        <w:rPr>
          <w:color w:val="005951"/>
          <w:spacing w:val="-4"/>
        </w:rPr>
        <w:t xml:space="preserve"> </w:t>
      </w:r>
      <w:r>
        <w:rPr>
          <w:color w:val="005951"/>
        </w:rPr>
        <w:t>Preventing</w:t>
      </w:r>
      <w:r>
        <w:rPr>
          <w:color w:val="005951"/>
          <w:spacing w:val="-5"/>
        </w:rPr>
        <w:t xml:space="preserve"> </w:t>
      </w:r>
      <w:r>
        <w:rPr>
          <w:color w:val="005951"/>
        </w:rPr>
        <w:t>Bullying</w:t>
      </w:r>
      <w:r>
        <w:rPr>
          <w:color w:val="005951"/>
          <w:spacing w:val="-4"/>
        </w:rPr>
        <w:t xml:space="preserve"> </w:t>
      </w:r>
      <w:r>
        <w:rPr>
          <w:color w:val="005951"/>
          <w:spacing w:val="-2"/>
        </w:rPr>
        <w:t>Behaviour</w:t>
      </w:r>
    </w:p>
    <w:p w14:paraId="12DC6127" w14:textId="71B0C6D6" w:rsidR="00AA70D5" w:rsidRDefault="00AA70D5">
      <w:pPr>
        <w:pStyle w:val="BodyText"/>
        <w:spacing w:before="102"/>
        <w:rPr>
          <w:rFonts w:ascii="Lato"/>
          <w:b/>
          <w:sz w:val="20"/>
        </w:rPr>
      </w:pPr>
    </w:p>
    <w:tbl>
      <w:tblPr>
        <w:tblW w:w="0" w:type="auto"/>
        <w:tblInd w:w="154" w:type="dxa"/>
        <w:tblBorders>
          <w:top w:val="single" w:sz="18" w:space="0" w:color="005951"/>
          <w:left w:val="single" w:sz="18" w:space="0" w:color="005951"/>
          <w:bottom w:val="single" w:sz="18" w:space="0" w:color="005951"/>
          <w:right w:val="single" w:sz="18" w:space="0" w:color="005951"/>
          <w:insideH w:val="single" w:sz="8" w:space="0" w:color="005951"/>
          <w:insideV w:val="single" w:sz="8" w:space="0" w:color="005951"/>
        </w:tblBorders>
        <w:tblLayout w:type="fixed"/>
        <w:tblCellMar>
          <w:left w:w="0" w:type="dxa"/>
          <w:right w:w="0" w:type="dxa"/>
        </w:tblCellMar>
        <w:tblLook w:val="01E0" w:firstRow="1" w:lastRow="1" w:firstColumn="1" w:lastColumn="1" w:noHBand="0" w:noVBand="0"/>
      </w:tblPr>
      <w:tblGrid>
        <w:gridCol w:w="8718"/>
      </w:tblGrid>
      <w:tr w:rsidR="00A93DFA" w14:paraId="461B7837" w14:textId="77777777" w:rsidTr="00A93DFA">
        <w:trPr>
          <w:trHeight w:val="678"/>
        </w:trPr>
        <w:tc>
          <w:tcPr>
            <w:tcW w:w="8718" w:type="dxa"/>
          </w:tcPr>
          <w:p w14:paraId="13A54381" w14:textId="6951D8F3" w:rsidR="00A93DFA" w:rsidRDefault="00245149" w:rsidP="00245149">
            <w:pPr>
              <w:pStyle w:val="BodyText"/>
              <w:spacing w:before="20" w:line="254" w:lineRule="auto"/>
              <w:ind w:left="56"/>
            </w:pPr>
            <w:r>
              <w:rPr>
                <w:color w:val="231F20"/>
              </w:rPr>
              <w:t>This section sets out the prevention strategies that will be used by the school. These include strategies specifically aimed at preventing online bullying behaviour, homophobic and</w:t>
            </w:r>
            <w:r>
              <w:rPr>
                <w:color w:val="231F20"/>
                <w:spacing w:val="-6"/>
              </w:rPr>
              <w:t xml:space="preserve"> </w:t>
            </w:r>
            <w:r>
              <w:rPr>
                <w:color w:val="231F20"/>
              </w:rPr>
              <w:t>transphobic</w:t>
            </w:r>
            <w:r>
              <w:rPr>
                <w:color w:val="231F20"/>
                <w:spacing w:val="-6"/>
              </w:rPr>
              <w:t xml:space="preserve"> </w:t>
            </w:r>
            <w:r>
              <w:rPr>
                <w:color w:val="231F20"/>
              </w:rPr>
              <w:t>bullying</w:t>
            </w:r>
            <w:r>
              <w:rPr>
                <w:color w:val="231F20"/>
                <w:spacing w:val="-6"/>
              </w:rPr>
              <w:t xml:space="preserve"> </w:t>
            </w:r>
            <w:r>
              <w:rPr>
                <w:color w:val="231F20"/>
              </w:rPr>
              <w:t>behaviour,</w:t>
            </w:r>
            <w:r>
              <w:rPr>
                <w:color w:val="231F20"/>
                <w:spacing w:val="-6"/>
              </w:rPr>
              <w:t xml:space="preserve"> </w:t>
            </w:r>
            <w:r>
              <w:rPr>
                <w:color w:val="231F20"/>
              </w:rPr>
              <w:t>racist</w:t>
            </w:r>
            <w:r>
              <w:rPr>
                <w:color w:val="231F20"/>
                <w:spacing w:val="-6"/>
              </w:rPr>
              <w:t xml:space="preserve"> </w:t>
            </w:r>
            <w:r>
              <w:rPr>
                <w:color w:val="231F20"/>
              </w:rPr>
              <w:t>bullying</w:t>
            </w:r>
            <w:r>
              <w:rPr>
                <w:color w:val="231F20"/>
                <w:spacing w:val="-6"/>
              </w:rPr>
              <w:t xml:space="preserve"> </w:t>
            </w:r>
            <w:r>
              <w:rPr>
                <w:color w:val="231F20"/>
              </w:rPr>
              <w:t>behaviour,</w:t>
            </w:r>
            <w:r>
              <w:rPr>
                <w:color w:val="231F20"/>
                <w:spacing w:val="-6"/>
              </w:rPr>
              <w:t xml:space="preserve"> </w:t>
            </w:r>
            <w:r>
              <w:rPr>
                <w:color w:val="231F20"/>
              </w:rPr>
              <w:t>sexist</w:t>
            </w:r>
            <w:r>
              <w:rPr>
                <w:color w:val="231F20"/>
                <w:spacing w:val="-6"/>
              </w:rPr>
              <w:t xml:space="preserve"> </w:t>
            </w:r>
            <w:r>
              <w:rPr>
                <w:color w:val="231F20"/>
              </w:rPr>
              <w:t>bullying</w:t>
            </w:r>
            <w:r>
              <w:rPr>
                <w:color w:val="231F20"/>
                <w:spacing w:val="-6"/>
              </w:rPr>
              <w:t xml:space="preserve"> </w:t>
            </w:r>
            <w:r>
              <w:rPr>
                <w:color w:val="231F20"/>
              </w:rPr>
              <w:t>behaviour</w:t>
            </w:r>
            <w:r>
              <w:rPr>
                <w:color w:val="231F20"/>
                <w:spacing w:val="-11"/>
              </w:rPr>
              <w:t xml:space="preserve"> </w:t>
            </w:r>
            <w:r>
              <w:rPr>
                <w:color w:val="231F20"/>
              </w:rPr>
              <w:t>and sexual harassment as appropriate (see Chapter 5 of the Bí Cineálta procedures):</w:t>
            </w:r>
          </w:p>
        </w:tc>
      </w:tr>
      <w:tr w:rsidR="00A93DFA" w14:paraId="06DF139F" w14:textId="77777777" w:rsidTr="00A93DFA">
        <w:trPr>
          <w:trHeight w:val="665"/>
        </w:trPr>
        <w:tc>
          <w:tcPr>
            <w:tcW w:w="8718" w:type="dxa"/>
          </w:tcPr>
          <w:p w14:paraId="26DFB358" w14:textId="1E249614" w:rsidR="00A93DFA" w:rsidRPr="000C5873" w:rsidRDefault="000C5873" w:rsidP="00EA10ED">
            <w:pPr>
              <w:pStyle w:val="TableParagraph"/>
              <w:spacing w:before="84"/>
              <w:rPr>
                <w:rFonts w:asciiTheme="minorHAnsi" w:hAnsiTheme="minorHAnsi" w:cstheme="minorHAnsi"/>
                <w:b/>
                <w:sz w:val="24"/>
                <w:szCs w:val="24"/>
              </w:rPr>
            </w:pPr>
            <w:r w:rsidRPr="000C5873">
              <w:rPr>
                <w:rFonts w:asciiTheme="minorHAnsi" w:hAnsiTheme="minorHAnsi" w:cstheme="minorHAnsi"/>
                <w:b/>
                <w:sz w:val="24"/>
                <w:szCs w:val="24"/>
              </w:rPr>
              <w:t>Culture and Environment</w:t>
            </w:r>
          </w:p>
          <w:p w14:paraId="48F73028" w14:textId="3E8BAA4E" w:rsidR="00D11676" w:rsidRPr="00D11676" w:rsidRDefault="00D11676" w:rsidP="00473A2B">
            <w:pPr>
              <w:pStyle w:val="TableParagraph"/>
              <w:numPr>
                <w:ilvl w:val="0"/>
                <w:numId w:val="11"/>
              </w:numPr>
              <w:spacing w:before="84"/>
              <w:rPr>
                <w:rFonts w:asciiTheme="minorHAnsi" w:hAnsiTheme="minorHAnsi" w:cstheme="minorHAnsi"/>
                <w:sz w:val="24"/>
                <w:szCs w:val="24"/>
              </w:rPr>
            </w:pPr>
            <w:r w:rsidRPr="00D11676">
              <w:rPr>
                <w:rFonts w:asciiTheme="minorHAnsi" w:hAnsiTheme="minorHAnsi" w:cstheme="minorHAnsi"/>
                <w:sz w:val="24"/>
                <w:szCs w:val="24"/>
              </w:rPr>
              <w:t>Strong school ethos</w:t>
            </w:r>
          </w:p>
          <w:p w14:paraId="4DFF3A22" w14:textId="08F9C176" w:rsidR="00D11676" w:rsidRDefault="00D11676" w:rsidP="00473A2B">
            <w:pPr>
              <w:pStyle w:val="TableParagraph"/>
              <w:numPr>
                <w:ilvl w:val="0"/>
                <w:numId w:val="11"/>
              </w:numPr>
              <w:spacing w:before="84"/>
              <w:rPr>
                <w:rFonts w:asciiTheme="minorHAnsi" w:hAnsiTheme="minorHAnsi" w:cstheme="minorHAnsi"/>
                <w:sz w:val="24"/>
                <w:szCs w:val="24"/>
              </w:rPr>
            </w:pPr>
            <w:r w:rsidRPr="00D11676">
              <w:rPr>
                <w:rFonts w:asciiTheme="minorHAnsi" w:hAnsiTheme="minorHAnsi" w:cstheme="minorHAnsi"/>
                <w:sz w:val="24"/>
                <w:szCs w:val="24"/>
              </w:rPr>
              <w:t>Modelling expected behaviour</w:t>
            </w:r>
          </w:p>
          <w:p w14:paraId="0A00AFF1" w14:textId="707F70A8" w:rsidR="00D11676" w:rsidRPr="00D11676" w:rsidRDefault="00D11676" w:rsidP="00473A2B">
            <w:pPr>
              <w:pStyle w:val="TableParagraph"/>
              <w:numPr>
                <w:ilvl w:val="0"/>
                <w:numId w:val="11"/>
              </w:numPr>
              <w:spacing w:before="84"/>
              <w:rPr>
                <w:rFonts w:asciiTheme="minorHAnsi" w:hAnsiTheme="minorHAnsi" w:cstheme="minorHAnsi"/>
                <w:sz w:val="24"/>
                <w:szCs w:val="24"/>
              </w:rPr>
            </w:pPr>
            <w:r>
              <w:rPr>
                <w:rFonts w:asciiTheme="minorHAnsi" w:hAnsiTheme="minorHAnsi" w:cstheme="minorHAnsi"/>
                <w:sz w:val="24"/>
                <w:szCs w:val="24"/>
              </w:rPr>
              <w:t>Creating safe physical spaces</w:t>
            </w:r>
          </w:p>
          <w:p w14:paraId="53660EC1" w14:textId="6411BDFD" w:rsidR="00D11676" w:rsidRPr="00D11676" w:rsidRDefault="00D11676" w:rsidP="00473A2B">
            <w:pPr>
              <w:pStyle w:val="TableParagraph"/>
              <w:numPr>
                <w:ilvl w:val="0"/>
                <w:numId w:val="11"/>
              </w:numPr>
              <w:spacing w:before="84"/>
              <w:rPr>
                <w:rFonts w:asciiTheme="minorHAnsi" w:hAnsiTheme="minorHAnsi" w:cstheme="minorHAnsi"/>
                <w:sz w:val="24"/>
                <w:szCs w:val="24"/>
              </w:rPr>
            </w:pPr>
            <w:r w:rsidRPr="00D11676">
              <w:rPr>
                <w:rFonts w:asciiTheme="minorHAnsi" w:hAnsiTheme="minorHAnsi" w:cstheme="minorHAnsi"/>
                <w:sz w:val="24"/>
                <w:szCs w:val="24"/>
              </w:rPr>
              <w:t>Restorative Practice</w:t>
            </w:r>
          </w:p>
          <w:p w14:paraId="0D50EB3E" w14:textId="17B26E8D" w:rsidR="00D11676" w:rsidRPr="00D11676" w:rsidRDefault="00D11676" w:rsidP="00473A2B">
            <w:pPr>
              <w:pStyle w:val="TableParagraph"/>
              <w:numPr>
                <w:ilvl w:val="0"/>
                <w:numId w:val="11"/>
              </w:numPr>
              <w:spacing w:before="84"/>
              <w:rPr>
                <w:rFonts w:asciiTheme="minorHAnsi" w:hAnsiTheme="minorHAnsi" w:cstheme="minorHAnsi"/>
                <w:sz w:val="24"/>
                <w:szCs w:val="24"/>
              </w:rPr>
            </w:pPr>
            <w:r w:rsidRPr="00D11676">
              <w:rPr>
                <w:rFonts w:asciiTheme="minorHAnsi" w:hAnsiTheme="minorHAnsi" w:cstheme="minorHAnsi"/>
                <w:sz w:val="24"/>
                <w:szCs w:val="24"/>
              </w:rPr>
              <w:t>Promoting a ‘</w:t>
            </w:r>
            <w:r>
              <w:rPr>
                <w:rFonts w:asciiTheme="minorHAnsi" w:hAnsiTheme="minorHAnsi" w:cstheme="minorHAnsi"/>
                <w:sz w:val="24"/>
                <w:szCs w:val="24"/>
              </w:rPr>
              <w:t>telling</w:t>
            </w:r>
            <w:r w:rsidRPr="00D11676">
              <w:rPr>
                <w:rFonts w:asciiTheme="minorHAnsi" w:hAnsiTheme="minorHAnsi" w:cstheme="minorHAnsi"/>
                <w:sz w:val="24"/>
                <w:szCs w:val="24"/>
              </w:rPr>
              <w:t>’ environment</w:t>
            </w:r>
          </w:p>
          <w:p w14:paraId="1F8410CF" w14:textId="3347D052" w:rsidR="00D11676" w:rsidRPr="00D11676" w:rsidRDefault="00D11676" w:rsidP="00473A2B">
            <w:pPr>
              <w:pStyle w:val="TableParagraph"/>
              <w:numPr>
                <w:ilvl w:val="0"/>
                <w:numId w:val="11"/>
              </w:numPr>
              <w:spacing w:before="84"/>
              <w:rPr>
                <w:rFonts w:asciiTheme="minorHAnsi" w:hAnsiTheme="minorHAnsi" w:cstheme="minorHAnsi"/>
                <w:sz w:val="24"/>
                <w:szCs w:val="24"/>
              </w:rPr>
            </w:pPr>
            <w:r>
              <w:rPr>
                <w:rFonts w:asciiTheme="minorHAnsi" w:hAnsiTheme="minorHAnsi" w:cstheme="minorHAnsi"/>
                <w:sz w:val="24"/>
                <w:szCs w:val="24"/>
              </w:rPr>
              <w:t>Multicultural</w:t>
            </w:r>
            <w:r w:rsidRPr="00D11676">
              <w:rPr>
                <w:rFonts w:asciiTheme="minorHAnsi" w:hAnsiTheme="minorHAnsi" w:cstheme="minorHAnsi"/>
                <w:sz w:val="24"/>
                <w:szCs w:val="24"/>
              </w:rPr>
              <w:t xml:space="preserve"> day</w:t>
            </w:r>
          </w:p>
          <w:p w14:paraId="28858C0C" w14:textId="650F9CFF" w:rsidR="00D11676" w:rsidRPr="00D11676" w:rsidRDefault="00D11676" w:rsidP="00473A2B">
            <w:pPr>
              <w:pStyle w:val="TableParagraph"/>
              <w:numPr>
                <w:ilvl w:val="0"/>
                <w:numId w:val="11"/>
              </w:numPr>
              <w:spacing w:before="84"/>
              <w:rPr>
                <w:rFonts w:asciiTheme="minorHAnsi" w:hAnsiTheme="minorHAnsi" w:cstheme="minorHAnsi"/>
                <w:sz w:val="24"/>
                <w:szCs w:val="24"/>
              </w:rPr>
            </w:pPr>
            <w:r w:rsidRPr="00D11676">
              <w:rPr>
                <w:rFonts w:asciiTheme="minorHAnsi" w:hAnsiTheme="minorHAnsi" w:cstheme="minorHAnsi"/>
                <w:sz w:val="24"/>
                <w:szCs w:val="24"/>
              </w:rPr>
              <w:t>Celebrating kindness</w:t>
            </w:r>
          </w:p>
          <w:p w14:paraId="265A80B4" w14:textId="2306E038" w:rsidR="00D11676" w:rsidRPr="00D11676" w:rsidRDefault="00D11676" w:rsidP="00473A2B">
            <w:pPr>
              <w:pStyle w:val="TableParagraph"/>
              <w:numPr>
                <w:ilvl w:val="0"/>
                <w:numId w:val="11"/>
              </w:numPr>
              <w:spacing w:before="84"/>
              <w:rPr>
                <w:rFonts w:asciiTheme="minorHAnsi" w:hAnsiTheme="minorHAnsi" w:cstheme="minorHAnsi"/>
                <w:sz w:val="24"/>
                <w:szCs w:val="24"/>
              </w:rPr>
            </w:pPr>
            <w:r w:rsidRPr="00D11676">
              <w:rPr>
                <w:rFonts w:asciiTheme="minorHAnsi" w:hAnsiTheme="minorHAnsi" w:cstheme="minorHAnsi"/>
                <w:sz w:val="24"/>
                <w:szCs w:val="24"/>
              </w:rPr>
              <w:t>Adequate supervision on yard</w:t>
            </w:r>
          </w:p>
          <w:p w14:paraId="4A91281A" w14:textId="59D4884D" w:rsidR="00D11676" w:rsidRPr="00D11676" w:rsidRDefault="00D11676" w:rsidP="00473A2B">
            <w:pPr>
              <w:pStyle w:val="TableParagraph"/>
              <w:numPr>
                <w:ilvl w:val="0"/>
                <w:numId w:val="11"/>
              </w:numPr>
              <w:spacing w:before="84"/>
              <w:rPr>
                <w:rFonts w:asciiTheme="minorHAnsi" w:hAnsiTheme="minorHAnsi" w:cstheme="minorHAnsi"/>
                <w:sz w:val="24"/>
                <w:szCs w:val="24"/>
              </w:rPr>
            </w:pPr>
            <w:r w:rsidRPr="00D11676">
              <w:rPr>
                <w:rFonts w:asciiTheme="minorHAnsi" w:hAnsiTheme="minorHAnsi" w:cstheme="minorHAnsi"/>
                <w:sz w:val="24"/>
                <w:szCs w:val="24"/>
              </w:rPr>
              <w:t>Celebrating diversity and inclusion through</w:t>
            </w:r>
            <w:r>
              <w:rPr>
                <w:rFonts w:asciiTheme="minorHAnsi" w:hAnsiTheme="minorHAnsi" w:cstheme="minorHAnsi"/>
                <w:sz w:val="24"/>
                <w:szCs w:val="24"/>
              </w:rPr>
              <w:t>out the school</w:t>
            </w:r>
          </w:p>
          <w:p w14:paraId="19A9DACC" w14:textId="497DE882" w:rsidR="000C5873" w:rsidRDefault="00D11676" w:rsidP="00473A2B">
            <w:pPr>
              <w:pStyle w:val="TableParagraph"/>
              <w:numPr>
                <w:ilvl w:val="0"/>
                <w:numId w:val="11"/>
              </w:numPr>
              <w:spacing w:before="84"/>
              <w:rPr>
                <w:rFonts w:asciiTheme="minorHAnsi" w:hAnsiTheme="minorHAnsi" w:cstheme="minorHAnsi"/>
                <w:sz w:val="24"/>
                <w:szCs w:val="24"/>
              </w:rPr>
            </w:pPr>
            <w:r w:rsidRPr="00D11676">
              <w:rPr>
                <w:rFonts w:asciiTheme="minorHAnsi" w:hAnsiTheme="minorHAnsi" w:cstheme="minorHAnsi"/>
                <w:sz w:val="24"/>
                <w:szCs w:val="24"/>
              </w:rPr>
              <w:t>Child friendly version of Bí Cineálta policy clearly displayed around the schoo</w:t>
            </w:r>
            <w:r>
              <w:rPr>
                <w:rFonts w:asciiTheme="minorHAnsi" w:hAnsiTheme="minorHAnsi" w:cstheme="minorHAnsi"/>
                <w:sz w:val="24"/>
                <w:szCs w:val="24"/>
              </w:rPr>
              <w:t>l</w:t>
            </w:r>
          </w:p>
          <w:p w14:paraId="243B7F9B" w14:textId="6F86080E" w:rsidR="000C5873" w:rsidRDefault="000C5873" w:rsidP="00EA10ED">
            <w:pPr>
              <w:pStyle w:val="TableParagraph"/>
              <w:spacing w:before="84"/>
              <w:rPr>
                <w:rFonts w:asciiTheme="minorHAnsi" w:hAnsiTheme="minorHAnsi" w:cstheme="minorHAnsi"/>
                <w:b/>
                <w:sz w:val="24"/>
                <w:szCs w:val="24"/>
              </w:rPr>
            </w:pPr>
            <w:r w:rsidRPr="00D11676">
              <w:rPr>
                <w:rFonts w:asciiTheme="minorHAnsi" w:hAnsiTheme="minorHAnsi" w:cstheme="minorHAnsi"/>
                <w:b/>
                <w:sz w:val="24"/>
                <w:szCs w:val="24"/>
              </w:rPr>
              <w:lastRenderedPageBreak/>
              <w:t>Curriculum (Teaching and Learning)</w:t>
            </w:r>
          </w:p>
          <w:p w14:paraId="0FCC3A10" w14:textId="22EE8E2D" w:rsidR="00D11676" w:rsidRPr="00D11676" w:rsidRDefault="00D11676" w:rsidP="00473A2B">
            <w:pPr>
              <w:pStyle w:val="TableParagraph"/>
              <w:numPr>
                <w:ilvl w:val="0"/>
                <w:numId w:val="9"/>
              </w:numPr>
              <w:spacing w:before="84"/>
              <w:rPr>
                <w:rFonts w:asciiTheme="minorHAnsi" w:hAnsiTheme="minorHAnsi" w:cstheme="minorHAnsi"/>
                <w:sz w:val="24"/>
                <w:szCs w:val="24"/>
              </w:rPr>
            </w:pPr>
            <w:r w:rsidRPr="00D11676">
              <w:rPr>
                <w:rFonts w:asciiTheme="minorHAnsi" w:hAnsiTheme="minorHAnsi" w:cstheme="minorHAnsi"/>
                <w:sz w:val="24"/>
                <w:szCs w:val="24"/>
              </w:rPr>
              <w:t>School SPHE policy</w:t>
            </w:r>
          </w:p>
          <w:p w14:paraId="2027B355" w14:textId="64AC0FC6" w:rsidR="00D11676" w:rsidRPr="00D11676" w:rsidRDefault="00D11676" w:rsidP="00473A2B">
            <w:pPr>
              <w:pStyle w:val="TableParagraph"/>
              <w:numPr>
                <w:ilvl w:val="0"/>
                <w:numId w:val="9"/>
              </w:numPr>
              <w:spacing w:before="84"/>
              <w:rPr>
                <w:rFonts w:asciiTheme="minorHAnsi" w:hAnsiTheme="minorHAnsi" w:cstheme="minorHAnsi"/>
                <w:sz w:val="24"/>
                <w:szCs w:val="24"/>
              </w:rPr>
            </w:pPr>
            <w:r w:rsidRPr="00D11676">
              <w:rPr>
                <w:rFonts w:asciiTheme="minorHAnsi" w:hAnsiTheme="minorHAnsi" w:cstheme="minorHAnsi"/>
                <w:sz w:val="24"/>
                <w:szCs w:val="24"/>
              </w:rPr>
              <w:t>Strong bullying prevention curricula and incidental lessons following any incidents e.g.</w:t>
            </w:r>
          </w:p>
          <w:p w14:paraId="2E1789DD" w14:textId="5A40D624" w:rsidR="00D11676" w:rsidRDefault="00D11676" w:rsidP="00473A2B">
            <w:pPr>
              <w:pStyle w:val="TableParagraph"/>
              <w:numPr>
                <w:ilvl w:val="0"/>
                <w:numId w:val="9"/>
              </w:numPr>
              <w:spacing w:before="84"/>
              <w:rPr>
                <w:rFonts w:asciiTheme="minorHAnsi" w:hAnsiTheme="minorHAnsi" w:cstheme="minorHAnsi"/>
                <w:sz w:val="24"/>
                <w:szCs w:val="24"/>
              </w:rPr>
            </w:pPr>
            <w:r w:rsidRPr="00D11676">
              <w:rPr>
                <w:rFonts w:asciiTheme="minorHAnsi" w:hAnsiTheme="minorHAnsi" w:cstheme="minorHAnsi"/>
                <w:sz w:val="24"/>
                <w:szCs w:val="24"/>
              </w:rPr>
              <w:t>Stay Safe, Walk Tall</w:t>
            </w:r>
            <w:r>
              <w:rPr>
                <w:rFonts w:asciiTheme="minorHAnsi" w:hAnsiTheme="minorHAnsi" w:cstheme="minorHAnsi"/>
                <w:sz w:val="24"/>
                <w:szCs w:val="24"/>
              </w:rPr>
              <w:t>)</w:t>
            </w:r>
          </w:p>
          <w:p w14:paraId="0464064A" w14:textId="4585FCE2" w:rsidR="00D11676" w:rsidRDefault="00D11676" w:rsidP="00473A2B">
            <w:pPr>
              <w:pStyle w:val="TableParagraph"/>
              <w:numPr>
                <w:ilvl w:val="0"/>
                <w:numId w:val="9"/>
              </w:numPr>
              <w:spacing w:before="84"/>
              <w:rPr>
                <w:rFonts w:asciiTheme="minorHAnsi" w:hAnsiTheme="minorHAnsi" w:cstheme="minorHAnsi"/>
                <w:sz w:val="24"/>
                <w:szCs w:val="24"/>
              </w:rPr>
            </w:pPr>
            <w:r w:rsidRPr="00D11676">
              <w:rPr>
                <w:rFonts w:asciiTheme="minorHAnsi" w:hAnsiTheme="minorHAnsi" w:cstheme="minorHAnsi"/>
                <w:sz w:val="24"/>
                <w:szCs w:val="24"/>
              </w:rPr>
              <w:t>Relati</w:t>
            </w:r>
            <w:r>
              <w:rPr>
                <w:rFonts w:asciiTheme="minorHAnsi" w:hAnsiTheme="minorHAnsi" w:cstheme="minorHAnsi"/>
                <w:sz w:val="24"/>
                <w:szCs w:val="24"/>
              </w:rPr>
              <w:t xml:space="preserve">onships and Sexuality Education </w:t>
            </w:r>
            <w:r w:rsidRPr="00D11676">
              <w:rPr>
                <w:rFonts w:asciiTheme="minorHAnsi" w:hAnsiTheme="minorHAnsi" w:cstheme="minorHAnsi"/>
                <w:sz w:val="24"/>
                <w:szCs w:val="24"/>
              </w:rPr>
              <w:t xml:space="preserve">(RSE) </w:t>
            </w:r>
            <w:r>
              <w:rPr>
                <w:rFonts w:asciiTheme="minorHAnsi" w:hAnsiTheme="minorHAnsi" w:cstheme="minorHAnsi"/>
                <w:sz w:val="24"/>
                <w:szCs w:val="24"/>
              </w:rPr>
              <w:t>programme</w:t>
            </w:r>
            <w:r w:rsidRPr="00D11676">
              <w:rPr>
                <w:rFonts w:asciiTheme="minorHAnsi" w:hAnsiTheme="minorHAnsi" w:cstheme="minorHAnsi"/>
                <w:sz w:val="24"/>
                <w:szCs w:val="24"/>
              </w:rPr>
              <w:t xml:space="preserve"> to foster students’ well­being, self-confidence and sense</w:t>
            </w:r>
            <w:r>
              <w:rPr>
                <w:rFonts w:asciiTheme="minorHAnsi" w:hAnsiTheme="minorHAnsi" w:cstheme="minorHAnsi"/>
                <w:sz w:val="24"/>
                <w:szCs w:val="24"/>
              </w:rPr>
              <w:t xml:space="preserve"> </w:t>
            </w:r>
            <w:r w:rsidRPr="00D11676">
              <w:rPr>
                <w:rFonts w:asciiTheme="minorHAnsi" w:hAnsiTheme="minorHAnsi" w:cstheme="minorHAnsi"/>
                <w:sz w:val="24"/>
                <w:szCs w:val="24"/>
              </w:rPr>
              <w:t>of belonging and to develop students’ sense of person</w:t>
            </w:r>
            <w:r>
              <w:rPr>
                <w:rFonts w:asciiTheme="minorHAnsi" w:hAnsiTheme="minorHAnsi" w:cstheme="minorHAnsi"/>
                <w:sz w:val="24"/>
                <w:szCs w:val="24"/>
              </w:rPr>
              <w:t xml:space="preserve">al responsibility for their own </w:t>
            </w:r>
            <w:r w:rsidRPr="00D11676">
              <w:rPr>
                <w:rFonts w:asciiTheme="minorHAnsi" w:hAnsiTheme="minorHAnsi" w:cstheme="minorHAnsi"/>
                <w:sz w:val="24"/>
                <w:szCs w:val="24"/>
              </w:rPr>
              <w:t>behaviour and actions</w:t>
            </w:r>
          </w:p>
          <w:p w14:paraId="1DF8AE34" w14:textId="1045840C" w:rsidR="00D11676" w:rsidRPr="00D11676" w:rsidRDefault="00D11676" w:rsidP="00473A2B">
            <w:pPr>
              <w:pStyle w:val="TableParagraph"/>
              <w:numPr>
                <w:ilvl w:val="0"/>
                <w:numId w:val="9"/>
              </w:numPr>
              <w:spacing w:before="84"/>
              <w:rPr>
                <w:rFonts w:asciiTheme="minorHAnsi" w:hAnsiTheme="minorHAnsi" w:cstheme="minorHAnsi"/>
                <w:sz w:val="24"/>
                <w:szCs w:val="24"/>
              </w:rPr>
            </w:pPr>
            <w:r>
              <w:rPr>
                <w:rFonts w:asciiTheme="minorHAnsi" w:hAnsiTheme="minorHAnsi" w:cstheme="minorHAnsi"/>
                <w:sz w:val="24"/>
                <w:szCs w:val="24"/>
              </w:rPr>
              <w:t>Weaving-Wellbeing programme</w:t>
            </w:r>
          </w:p>
          <w:p w14:paraId="5810AFC9" w14:textId="55E77808" w:rsidR="00D11676" w:rsidRPr="00D11676" w:rsidRDefault="00D11676" w:rsidP="00473A2B">
            <w:pPr>
              <w:pStyle w:val="TableParagraph"/>
              <w:numPr>
                <w:ilvl w:val="0"/>
                <w:numId w:val="9"/>
              </w:numPr>
              <w:spacing w:before="84"/>
              <w:rPr>
                <w:rFonts w:asciiTheme="minorHAnsi" w:hAnsiTheme="minorHAnsi" w:cstheme="minorHAnsi"/>
                <w:sz w:val="24"/>
                <w:szCs w:val="24"/>
              </w:rPr>
            </w:pPr>
            <w:r w:rsidRPr="00D11676">
              <w:rPr>
                <w:rFonts w:asciiTheme="minorHAnsi" w:hAnsiTheme="minorHAnsi" w:cstheme="minorHAnsi"/>
                <w:sz w:val="24"/>
                <w:szCs w:val="24"/>
              </w:rPr>
              <w:t>Celebrating diversity and inclusion through lessons</w:t>
            </w:r>
          </w:p>
          <w:p w14:paraId="65E6EF09" w14:textId="2BF4A32C" w:rsidR="00D11676" w:rsidRPr="00D11676" w:rsidRDefault="00D11676" w:rsidP="00473A2B">
            <w:pPr>
              <w:pStyle w:val="TableParagraph"/>
              <w:numPr>
                <w:ilvl w:val="0"/>
                <w:numId w:val="9"/>
              </w:numPr>
              <w:spacing w:before="84"/>
              <w:rPr>
                <w:rFonts w:asciiTheme="minorHAnsi" w:hAnsiTheme="minorHAnsi" w:cstheme="minorHAnsi"/>
                <w:sz w:val="24"/>
                <w:szCs w:val="24"/>
              </w:rPr>
            </w:pPr>
            <w:r w:rsidRPr="00D11676">
              <w:rPr>
                <w:rFonts w:asciiTheme="minorHAnsi" w:hAnsiTheme="minorHAnsi" w:cstheme="minorHAnsi"/>
                <w:sz w:val="24"/>
                <w:szCs w:val="24"/>
              </w:rPr>
              <w:t>Integrating bullying instruction throughout the curriculum (e.g. drama, PLC etc)</w:t>
            </w:r>
          </w:p>
          <w:p w14:paraId="03EFE44C" w14:textId="77777777" w:rsidR="000C5873" w:rsidRPr="000C5873" w:rsidRDefault="000C5873" w:rsidP="00EA10ED">
            <w:pPr>
              <w:pStyle w:val="TableParagraph"/>
              <w:spacing w:before="84"/>
              <w:rPr>
                <w:rFonts w:asciiTheme="minorHAnsi" w:hAnsiTheme="minorHAnsi" w:cstheme="minorHAnsi"/>
                <w:b/>
                <w:sz w:val="24"/>
                <w:szCs w:val="24"/>
              </w:rPr>
            </w:pPr>
          </w:p>
          <w:p w14:paraId="2515D79B" w14:textId="3132FF12" w:rsidR="000C5873" w:rsidRPr="000C5873" w:rsidRDefault="000C5873" w:rsidP="00EA10ED">
            <w:pPr>
              <w:pStyle w:val="TableParagraph"/>
              <w:spacing w:before="84"/>
              <w:rPr>
                <w:rFonts w:asciiTheme="minorHAnsi" w:hAnsiTheme="minorHAnsi" w:cstheme="minorHAnsi"/>
                <w:b/>
                <w:sz w:val="24"/>
                <w:szCs w:val="24"/>
              </w:rPr>
            </w:pPr>
            <w:r w:rsidRPr="000C5873">
              <w:rPr>
                <w:rFonts w:asciiTheme="minorHAnsi" w:hAnsiTheme="minorHAnsi" w:cstheme="minorHAnsi"/>
                <w:b/>
                <w:sz w:val="24"/>
                <w:szCs w:val="24"/>
              </w:rPr>
              <w:t>Policy and Planning</w:t>
            </w:r>
          </w:p>
          <w:p w14:paraId="2685C2DC" w14:textId="1BE4B323" w:rsidR="00D11676" w:rsidRPr="00D11676" w:rsidRDefault="00D11676" w:rsidP="00473A2B">
            <w:pPr>
              <w:pStyle w:val="TableParagraph"/>
              <w:numPr>
                <w:ilvl w:val="0"/>
                <w:numId w:val="7"/>
              </w:numPr>
              <w:spacing w:before="84"/>
              <w:rPr>
                <w:rFonts w:asciiTheme="minorHAnsi" w:hAnsiTheme="minorHAnsi" w:cstheme="minorHAnsi"/>
                <w:sz w:val="24"/>
                <w:szCs w:val="24"/>
              </w:rPr>
            </w:pPr>
            <w:r w:rsidRPr="00D11676">
              <w:rPr>
                <w:rFonts w:asciiTheme="minorHAnsi" w:hAnsiTheme="minorHAnsi" w:cstheme="minorHAnsi"/>
                <w:sz w:val="24"/>
                <w:szCs w:val="24"/>
              </w:rPr>
              <w:t>Bí Cineálta policy - shared regularly with school community</w:t>
            </w:r>
          </w:p>
          <w:p w14:paraId="74913DE5" w14:textId="5D453C3D" w:rsidR="00D11676" w:rsidRPr="00D11676" w:rsidRDefault="00D11676" w:rsidP="00473A2B">
            <w:pPr>
              <w:pStyle w:val="TableParagraph"/>
              <w:numPr>
                <w:ilvl w:val="0"/>
                <w:numId w:val="7"/>
              </w:numPr>
              <w:spacing w:before="84"/>
              <w:rPr>
                <w:rFonts w:asciiTheme="minorHAnsi" w:hAnsiTheme="minorHAnsi" w:cstheme="minorHAnsi"/>
                <w:sz w:val="24"/>
                <w:szCs w:val="24"/>
              </w:rPr>
            </w:pPr>
            <w:r w:rsidRPr="00D11676">
              <w:rPr>
                <w:rFonts w:asciiTheme="minorHAnsi" w:hAnsiTheme="minorHAnsi" w:cstheme="minorHAnsi"/>
                <w:sz w:val="24"/>
                <w:szCs w:val="24"/>
              </w:rPr>
              <w:t>Child friendly version of Bí Cineálta policy</w:t>
            </w:r>
          </w:p>
          <w:p w14:paraId="03008171" w14:textId="4424E25A" w:rsidR="00D11676" w:rsidRPr="00D11676" w:rsidRDefault="00D11676" w:rsidP="00473A2B">
            <w:pPr>
              <w:pStyle w:val="TableParagraph"/>
              <w:numPr>
                <w:ilvl w:val="0"/>
                <w:numId w:val="7"/>
              </w:numPr>
              <w:spacing w:before="84"/>
              <w:rPr>
                <w:rFonts w:asciiTheme="minorHAnsi" w:hAnsiTheme="minorHAnsi" w:cstheme="minorHAnsi"/>
                <w:sz w:val="24"/>
                <w:szCs w:val="24"/>
              </w:rPr>
            </w:pPr>
            <w:r w:rsidRPr="00D11676">
              <w:rPr>
                <w:rFonts w:asciiTheme="minorHAnsi" w:hAnsiTheme="minorHAnsi" w:cstheme="minorHAnsi"/>
                <w:sz w:val="24"/>
                <w:szCs w:val="24"/>
              </w:rPr>
              <w:t>Code of Behaviour</w:t>
            </w:r>
          </w:p>
          <w:p w14:paraId="45727A48" w14:textId="560C69A4" w:rsidR="00D11676" w:rsidRPr="00D11676" w:rsidRDefault="00D11676" w:rsidP="00473A2B">
            <w:pPr>
              <w:pStyle w:val="TableParagraph"/>
              <w:numPr>
                <w:ilvl w:val="0"/>
                <w:numId w:val="7"/>
              </w:numPr>
              <w:spacing w:before="84"/>
              <w:rPr>
                <w:rFonts w:asciiTheme="minorHAnsi" w:hAnsiTheme="minorHAnsi" w:cstheme="minorHAnsi"/>
                <w:sz w:val="24"/>
                <w:szCs w:val="24"/>
              </w:rPr>
            </w:pPr>
            <w:r w:rsidRPr="00D11676">
              <w:rPr>
                <w:rFonts w:asciiTheme="minorHAnsi" w:hAnsiTheme="minorHAnsi" w:cstheme="minorHAnsi"/>
                <w:sz w:val="24"/>
                <w:szCs w:val="24"/>
              </w:rPr>
              <w:t>Acceptable Use Policy</w:t>
            </w:r>
          </w:p>
          <w:p w14:paraId="53C9F8C5" w14:textId="353D9557" w:rsidR="00D11676" w:rsidRPr="00D11676" w:rsidRDefault="00D11676" w:rsidP="00473A2B">
            <w:pPr>
              <w:pStyle w:val="TableParagraph"/>
              <w:numPr>
                <w:ilvl w:val="0"/>
                <w:numId w:val="7"/>
              </w:numPr>
              <w:spacing w:before="84"/>
              <w:rPr>
                <w:rFonts w:asciiTheme="minorHAnsi" w:hAnsiTheme="minorHAnsi" w:cstheme="minorHAnsi"/>
                <w:sz w:val="24"/>
                <w:szCs w:val="24"/>
              </w:rPr>
            </w:pPr>
            <w:r w:rsidRPr="00D11676">
              <w:rPr>
                <w:rFonts w:asciiTheme="minorHAnsi" w:hAnsiTheme="minorHAnsi" w:cstheme="minorHAnsi"/>
                <w:sz w:val="24"/>
                <w:szCs w:val="24"/>
              </w:rPr>
              <w:t>Child Safeguarding Statement</w:t>
            </w:r>
          </w:p>
          <w:p w14:paraId="06597B88" w14:textId="1696FF81" w:rsidR="00D11676" w:rsidRDefault="00D11676" w:rsidP="00473A2B">
            <w:pPr>
              <w:pStyle w:val="TableParagraph"/>
              <w:numPr>
                <w:ilvl w:val="0"/>
                <w:numId w:val="7"/>
              </w:numPr>
              <w:spacing w:before="84"/>
              <w:rPr>
                <w:rFonts w:asciiTheme="minorHAnsi" w:hAnsiTheme="minorHAnsi" w:cstheme="minorHAnsi"/>
                <w:sz w:val="24"/>
                <w:szCs w:val="24"/>
              </w:rPr>
            </w:pPr>
            <w:r>
              <w:rPr>
                <w:rFonts w:asciiTheme="minorHAnsi" w:hAnsiTheme="minorHAnsi" w:cstheme="minorHAnsi"/>
                <w:sz w:val="24"/>
                <w:szCs w:val="24"/>
              </w:rPr>
              <w:t>DEIS Plan: Wellbeing and External Agencies</w:t>
            </w:r>
          </w:p>
          <w:p w14:paraId="4EEE72FE" w14:textId="39D4A39F" w:rsidR="00D11676" w:rsidRPr="00D11676" w:rsidRDefault="00D11676" w:rsidP="00473A2B">
            <w:pPr>
              <w:pStyle w:val="TableParagraph"/>
              <w:numPr>
                <w:ilvl w:val="0"/>
                <w:numId w:val="7"/>
              </w:numPr>
              <w:spacing w:before="84"/>
              <w:rPr>
                <w:rFonts w:asciiTheme="minorHAnsi" w:hAnsiTheme="minorHAnsi" w:cstheme="minorHAnsi"/>
                <w:sz w:val="24"/>
                <w:szCs w:val="24"/>
              </w:rPr>
            </w:pPr>
            <w:r>
              <w:rPr>
                <w:rFonts w:asciiTheme="minorHAnsi" w:hAnsiTheme="minorHAnsi" w:cstheme="minorHAnsi"/>
                <w:sz w:val="24"/>
                <w:szCs w:val="24"/>
              </w:rPr>
              <w:t>Wellbeing Policy Statement and Framework</w:t>
            </w:r>
          </w:p>
          <w:p w14:paraId="31E4BB57" w14:textId="2D95E799" w:rsidR="00D11676" w:rsidRPr="00D11676" w:rsidRDefault="00D11676" w:rsidP="00473A2B">
            <w:pPr>
              <w:pStyle w:val="TableParagraph"/>
              <w:numPr>
                <w:ilvl w:val="0"/>
                <w:numId w:val="7"/>
              </w:numPr>
              <w:spacing w:before="84"/>
              <w:rPr>
                <w:rFonts w:asciiTheme="minorHAnsi" w:hAnsiTheme="minorHAnsi" w:cstheme="minorHAnsi"/>
                <w:sz w:val="24"/>
                <w:szCs w:val="24"/>
              </w:rPr>
            </w:pPr>
            <w:r w:rsidRPr="00D11676">
              <w:rPr>
                <w:rFonts w:asciiTheme="minorHAnsi" w:hAnsiTheme="minorHAnsi" w:cstheme="minorHAnsi"/>
                <w:sz w:val="24"/>
                <w:szCs w:val="24"/>
              </w:rPr>
              <w:t>Clear guidelines, following best practice in Bí Cineálta policy</w:t>
            </w:r>
          </w:p>
          <w:p w14:paraId="4353B563" w14:textId="6AE2B471" w:rsidR="000C5873" w:rsidRPr="00D11676" w:rsidRDefault="00D11676" w:rsidP="00473A2B">
            <w:pPr>
              <w:pStyle w:val="TableParagraph"/>
              <w:numPr>
                <w:ilvl w:val="0"/>
                <w:numId w:val="7"/>
              </w:numPr>
              <w:spacing w:before="84"/>
              <w:rPr>
                <w:rFonts w:asciiTheme="minorHAnsi" w:hAnsiTheme="minorHAnsi" w:cstheme="minorHAnsi"/>
                <w:sz w:val="24"/>
                <w:szCs w:val="24"/>
              </w:rPr>
            </w:pPr>
            <w:r>
              <w:rPr>
                <w:rFonts w:asciiTheme="minorHAnsi" w:hAnsiTheme="minorHAnsi" w:cstheme="minorHAnsi"/>
                <w:sz w:val="24"/>
                <w:szCs w:val="24"/>
              </w:rPr>
              <w:t>SCP/Child Protection/Bí Cinéalta section in Principal’s Report at Staff Meetings</w:t>
            </w:r>
          </w:p>
          <w:p w14:paraId="5B530BC8" w14:textId="77777777" w:rsidR="00D11676" w:rsidRDefault="00D11676" w:rsidP="00EA10ED">
            <w:pPr>
              <w:pStyle w:val="TableParagraph"/>
              <w:spacing w:before="84"/>
              <w:rPr>
                <w:rFonts w:asciiTheme="minorHAnsi" w:hAnsiTheme="minorHAnsi" w:cstheme="minorHAnsi"/>
                <w:b/>
                <w:sz w:val="24"/>
                <w:szCs w:val="24"/>
              </w:rPr>
            </w:pPr>
          </w:p>
          <w:p w14:paraId="42079D9B" w14:textId="028440DB" w:rsidR="000C5873" w:rsidRPr="000C5873" w:rsidRDefault="000C5873" w:rsidP="00EA10ED">
            <w:pPr>
              <w:pStyle w:val="TableParagraph"/>
              <w:spacing w:before="84"/>
              <w:rPr>
                <w:rFonts w:asciiTheme="minorHAnsi" w:hAnsiTheme="minorHAnsi" w:cstheme="minorHAnsi"/>
                <w:b/>
                <w:sz w:val="24"/>
                <w:szCs w:val="24"/>
              </w:rPr>
            </w:pPr>
            <w:r w:rsidRPr="000C5873">
              <w:rPr>
                <w:rFonts w:asciiTheme="minorHAnsi" w:hAnsiTheme="minorHAnsi" w:cstheme="minorHAnsi"/>
                <w:b/>
                <w:sz w:val="24"/>
                <w:szCs w:val="24"/>
              </w:rPr>
              <w:t>Relationships and Partnerships</w:t>
            </w:r>
          </w:p>
          <w:p w14:paraId="3D9200B8" w14:textId="092AE6F3" w:rsidR="00473A2B" w:rsidRPr="00473A2B" w:rsidRDefault="00473A2B" w:rsidP="00473A2B">
            <w:pPr>
              <w:pStyle w:val="TableParagraph"/>
              <w:numPr>
                <w:ilvl w:val="0"/>
                <w:numId w:val="5"/>
              </w:numPr>
              <w:spacing w:before="84"/>
              <w:rPr>
                <w:rFonts w:asciiTheme="minorHAnsi" w:hAnsiTheme="minorHAnsi" w:cstheme="minorHAnsi"/>
                <w:sz w:val="24"/>
                <w:szCs w:val="24"/>
              </w:rPr>
            </w:pPr>
            <w:r w:rsidRPr="00473A2B">
              <w:rPr>
                <w:rFonts w:asciiTheme="minorHAnsi" w:hAnsiTheme="minorHAnsi" w:cstheme="minorHAnsi"/>
                <w:sz w:val="24"/>
                <w:szCs w:val="24"/>
              </w:rPr>
              <w:t xml:space="preserve">Community Garda (Coolock): </w:t>
            </w:r>
            <w:r w:rsidR="00110486" w:rsidRPr="00473A2B">
              <w:rPr>
                <w:rFonts w:asciiTheme="minorHAnsi" w:hAnsiTheme="minorHAnsi" w:cstheme="minorHAnsi"/>
                <w:sz w:val="24"/>
                <w:szCs w:val="24"/>
              </w:rPr>
              <w:t>Age appropriate</w:t>
            </w:r>
            <w:r w:rsidRPr="00473A2B">
              <w:rPr>
                <w:rFonts w:asciiTheme="minorHAnsi" w:hAnsiTheme="minorHAnsi" w:cstheme="minorHAnsi"/>
                <w:sz w:val="24"/>
                <w:szCs w:val="24"/>
              </w:rPr>
              <w:t xml:space="preserve"> awareness initiatives/talks that look at the causes and impacts of bullying behaviour including those dealing with navigating friendships, identity­based bullying, racist bullying, homophobic/transphobic bullying, sexism, sexual harassment and cyber bullying</w:t>
            </w:r>
          </w:p>
          <w:p w14:paraId="253264BE" w14:textId="593A8B00" w:rsidR="00473A2B" w:rsidRPr="00473A2B" w:rsidRDefault="00110486" w:rsidP="00473A2B">
            <w:pPr>
              <w:pStyle w:val="TableParagraph"/>
              <w:numPr>
                <w:ilvl w:val="0"/>
                <w:numId w:val="5"/>
              </w:numPr>
              <w:spacing w:before="84"/>
              <w:rPr>
                <w:rFonts w:asciiTheme="minorHAnsi" w:hAnsiTheme="minorHAnsi" w:cstheme="minorHAnsi"/>
                <w:sz w:val="24"/>
                <w:szCs w:val="24"/>
              </w:rPr>
            </w:pPr>
            <w:r>
              <w:rPr>
                <w:rFonts w:asciiTheme="minorHAnsi" w:hAnsiTheme="minorHAnsi" w:cstheme="minorHAnsi"/>
                <w:sz w:val="24"/>
                <w:szCs w:val="24"/>
              </w:rPr>
              <w:t>Student Council and Committees (e.g., Amber Flag): S</w:t>
            </w:r>
            <w:r w:rsidR="00473A2B" w:rsidRPr="00473A2B">
              <w:rPr>
                <w:rFonts w:asciiTheme="minorHAnsi" w:hAnsiTheme="minorHAnsi" w:cstheme="minorHAnsi"/>
                <w:sz w:val="24"/>
                <w:szCs w:val="24"/>
              </w:rPr>
              <w:t>upporting the active participation of students in school life</w:t>
            </w:r>
          </w:p>
          <w:p w14:paraId="5FB5DD86" w14:textId="79A44C47" w:rsidR="00473A2B" w:rsidRPr="00110486" w:rsidRDefault="00110486" w:rsidP="00110486">
            <w:pPr>
              <w:pStyle w:val="TableParagraph"/>
              <w:numPr>
                <w:ilvl w:val="0"/>
                <w:numId w:val="5"/>
              </w:numPr>
              <w:spacing w:before="84"/>
              <w:rPr>
                <w:rFonts w:asciiTheme="minorHAnsi" w:hAnsiTheme="minorHAnsi" w:cstheme="minorHAnsi"/>
                <w:sz w:val="24"/>
                <w:szCs w:val="24"/>
              </w:rPr>
            </w:pPr>
            <w:r>
              <w:rPr>
                <w:rFonts w:asciiTheme="minorHAnsi" w:hAnsiTheme="minorHAnsi" w:cstheme="minorHAnsi"/>
                <w:sz w:val="24"/>
                <w:szCs w:val="24"/>
              </w:rPr>
              <w:t>HSCL: S</w:t>
            </w:r>
            <w:r w:rsidR="00473A2B" w:rsidRPr="00473A2B">
              <w:rPr>
                <w:rFonts w:asciiTheme="minorHAnsi" w:hAnsiTheme="minorHAnsi" w:cstheme="minorHAnsi"/>
                <w:sz w:val="24"/>
                <w:szCs w:val="24"/>
              </w:rPr>
              <w:t>upporting the active participation of parents in school life, including those who may find it difficult or daunting to engage with the school due to being unfamiliar with the</w:t>
            </w:r>
            <w:r>
              <w:rPr>
                <w:rFonts w:asciiTheme="minorHAnsi" w:hAnsiTheme="minorHAnsi" w:cstheme="minorHAnsi"/>
                <w:sz w:val="24"/>
                <w:szCs w:val="24"/>
              </w:rPr>
              <w:t xml:space="preserve"> </w:t>
            </w:r>
            <w:r w:rsidR="00473A2B" w:rsidRPr="00110486">
              <w:rPr>
                <w:rFonts w:asciiTheme="minorHAnsi" w:hAnsiTheme="minorHAnsi" w:cstheme="minorHAnsi"/>
                <w:sz w:val="24"/>
                <w:szCs w:val="24"/>
              </w:rPr>
              <w:t>education system or due to language or cultural barriers</w:t>
            </w:r>
          </w:p>
          <w:p w14:paraId="287562EF" w14:textId="409D87D6" w:rsidR="00473A2B" w:rsidRPr="00473A2B" w:rsidRDefault="00110486" w:rsidP="00473A2B">
            <w:pPr>
              <w:pStyle w:val="TableParagraph"/>
              <w:numPr>
                <w:ilvl w:val="0"/>
                <w:numId w:val="5"/>
              </w:numPr>
              <w:spacing w:before="84"/>
              <w:rPr>
                <w:rFonts w:asciiTheme="minorHAnsi" w:hAnsiTheme="minorHAnsi" w:cstheme="minorHAnsi"/>
                <w:sz w:val="24"/>
                <w:szCs w:val="24"/>
              </w:rPr>
            </w:pPr>
            <w:r>
              <w:rPr>
                <w:rFonts w:asciiTheme="minorHAnsi" w:hAnsiTheme="minorHAnsi" w:cstheme="minorHAnsi"/>
                <w:sz w:val="24"/>
                <w:szCs w:val="24"/>
              </w:rPr>
              <w:t>C</w:t>
            </w:r>
            <w:r w:rsidR="00473A2B" w:rsidRPr="00473A2B">
              <w:rPr>
                <w:rFonts w:asciiTheme="minorHAnsi" w:hAnsiTheme="minorHAnsi" w:cstheme="minorHAnsi"/>
                <w:sz w:val="24"/>
                <w:szCs w:val="24"/>
              </w:rPr>
              <w:t>onducting workshops and seminars for students, school staff and parents to raise awareness of the impact of bullying</w:t>
            </w:r>
          </w:p>
          <w:p w14:paraId="3A6144F7" w14:textId="644F1F37" w:rsidR="00473A2B" w:rsidRPr="00473A2B" w:rsidRDefault="00110486" w:rsidP="00473A2B">
            <w:pPr>
              <w:pStyle w:val="TableParagraph"/>
              <w:numPr>
                <w:ilvl w:val="0"/>
                <w:numId w:val="5"/>
              </w:numPr>
              <w:spacing w:before="84"/>
              <w:rPr>
                <w:rFonts w:asciiTheme="minorHAnsi" w:hAnsiTheme="minorHAnsi" w:cstheme="minorHAnsi"/>
                <w:sz w:val="24"/>
                <w:szCs w:val="24"/>
              </w:rPr>
            </w:pPr>
            <w:r>
              <w:rPr>
                <w:rFonts w:asciiTheme="minorHAnsi" w:hAnsiTheme="minorHAnsi" w:cstheme="minorHAnsi"/>
                <w:sz w:val="24"/>
                <w:szCs w:val="24"/>
              </w:rPr>
              <w:t>S</w:t>
            </w:r>
            <w:r w:rsidR="00473A2B" w:rsidRPr="00473A2B">
              <w:rPr>
                <w:rFonts w:asciiTheme="minorHAnsi" w:hAnsiTheme="minorHAnsi" w:cstheme="minorHAnsi"/>
                <w:sz w:val="24"/>
                <w:szCs w:val="24"/>
              </w:rPr>
              <w:t>upporting activities that build empathy, respect and resilience</w:t>
            </w:r>
          </w:p>
          <w:p w14:paraId="409F7EEA" w14:textId="492EA33F" w:rsidR="00473A2B" w:rsidRPr="00473A2B" w:rsidRDefault="00110486" w:rsidP="00473A2B">
            <w:pPr>
              <w:pStyle w:val="TableParagraph"/>
              <w:numPr>
                <w:ilvl w:val="0"/>
                <w:numId w:val="5"/>
              </w:numPr>
              <w:spacing w:before="84"/>
              <w:rPr>
                <w:rFonts w:asciiTheme="minorHAnsi" w:hAnsiTheme="minorHAnsi" w:cstheme="minorHAnsi"/>
                <w:sz w:val="24"/>
                <w:szCs w:val="24"/>
              </w:rPr>
            </w:pPr>
            <w:r>
              <w:rPr>
                <w:rFonts w:asciiTheme="minorHAnsi" w:hAnsiTheme="minorHAnsi" w:cstheme="minorHAnsi"/>
                <w:sz w:val="24"/>
                <w:szCs w:val="24"/>
              </w:rPr>
              <w:t>E</w:t>
            </w:r>
            <w:r w:rsidR="00473A2B" w:rsidRPr="00473A2B">
              <w:rPr>
                <w:rFonts w:asciiTheme="minorHAnsi" w:hAnsiTheme="minorHAnsi" w:cstheme="minorHAnsi"/>
                <w:sz w:val="24"/>
                <w:szCs w:val="24"/>
              </w:rPr>
              <w:t>ncouraging peer support such as peer mentoring</w:t>
            </w:r>
            <w:r>
              <w:rPr>
                <w:rFonts w:asciiTheme="minorHAnsi" w:hAnsiTheme="minorHAnsi" w:cstheme="minorHAnsi"/>
                <w:sz w:val="24"/>
                <w:szCs w:val="24"/>
              </w:rPr>
              <w:t xml:space="preserve"> (especially for new 2</w:t>
            </w:r>
            <w:r w:rsidRPr="00110486">
              <w:rPr>
                <w:rFonts w:asciiTheme="minorHAnsi" w:hAnsiTheme="minorHAnsi" w:cstheme="minorHAnsi"/>
                <w:sz w:val="24"/>
                <w:szCs w:val="24"/>
                <w:vertAlign w:val="superscript"/>
              </w:rPr>
              <w:t>nd</w:t>
            </w:r>
            <w:r>
              <w:rPr>
                <w:rFonts w:asciiTheme="minorHAnsi" w:hAnsiTheme="minorHAnsi" w:cstheme="minorHAnsi"/>
                <w:sz w:val="24"/>
                <w:szCs w:val="24"/>
              </w:rPr>
              <w:t xml:space="preserve"> class)</w:t>
            </w:r>
          </w:p>
          <w:p w14:paraId="41D49FEA" w14:textId="42498D35" w:rsidR="00473A2B" w:rsidRPr="00473A2B" w:rsidRDefault="00110486" w:rsidP="00473A2B">
            <w:pPr>
              <w:pStyle w:val="TableParagraph"/>
              <w:numPr>
                <w:ilvl w:val="0"/>
                <w:numId w:val="5"/>
              </w:numPr>
              <w:spacing w:before="84"/>
              <w:rPr>
                <w:rFonts w:asciiTheme="minorHAnsi" w:hAnsiTheme="minorHAnsi" w:cstheme="minorHAnsi"/>
                <w:sz w:val="24"/>
                <w:szCs w:val="24"/>
              </w:rPr>
            </w:pPr>
            <w:r>
              <w:rPr>
                <w:rFonts w:asciiTheme="minorHAnsi" w:hAnsiTheme="minorHAnsi" w:cstheme="minorHAnsi"/>
                <w:sz w:val="24"/>
                <w:szCs w:val="24"/>
              </w:rPr>
              <w:t>P</w:t>
            </w:r>
            <w:r w:rsidR="00473A2B" w:rsidRPr="00473A2B">
              <w:rPr>
                <w:rFonts w:asciiTheme="minorHAnsi" w:hAnsiTheme="minorHAnsi" w:cstheme="minorHAnsi"/>
                <w:sz w:val="24"/>
                <w:szCs w:val="24"/>
              </w:rPr>
              <w:t>romoting acts of kindness</w:t>
            </w:r>
          </w:p>
          <w:p w14:paraId="1507A3BC" w14:textId="145695DC" w:rsidR="00473A2B" w:rsidRPr="00473A2B" w:rsidRDefault="00110486" w:rsidP="00473A2B">
            <w:pPr>
              <w:pStyle w:val="TableParagraph"/>
              <w:numPr>
                <w:ilvl w:val="0"/>
                <w:numId w:val="5"/>
              </w:numPr>
              <w:spacing w:before="84"/>
              <w:rPr>
                <w:rFonts w:asciiTheme="minorHAnsi" w:hAnsiTheme="minorHAnsi" w:cstheme="minorHAnsi"/>
                <w:sz w:val="24"/>
                <w:szCs w:val="24"/>
              </w:rPr>
            </w:pPr>
            <w:r>
              <w:rPr>
                <w:rFonts w:asciiTheme="minorHAnsi" w:hAnsiTheme="minorHAnsi" w:cstheme="minorHAnsi"/>
                <w:sz w:val="24"/>
                <w:szCs w:val="24"/>
              </w:rPr>
              <w:t>T</w:t>
            </w:r>
            <w:r w:rsidR="00473A2B" w:rsidRPr="00473A2B">
              <w:rPr>
                <w:rFonts w:asciiTheme="minorHAnsi" w:hAnsiTheme="minorHAnsi" w:cstheme="minorHAnsi"/>
                <w:sz w:val="24"/>
                <w:szCs w:val="24"/>
              </w:rPr>
              <w:t>eaching problem solving</w:t>
            </w:r>
          </w:p>
          <w:p w14:paraId="74070387" w14:textId="77777777" w:rsidR="00134526" w:rsidRPr="000C5873" w:rsidRDefault="00134526" w:rsidP="00EA10ED">
            <w:pPr>
              <w:pStyle w:val="TableParagraph"/>
              <w:spacing w:before="84"/>
              <w:rPr>
                <w:rFonts w:asciiTheme="minorHAnsi" w:hAnsiTheme="minorHAnsi" w:cstheme="minorHAnsi"/>
                <w:b/>
                <w:sz w:val="24"/>
                <w:szCs w:val="24"/>
              </w:rPr>
            </w:pPr>
          </w:p>
          <w:p w14:paraId="167A9DD4" w14:textId="69E0F569" w:rsidR="000C5873" w:rsidRPr="000C5873" w:rsidRDefault="000C5873" w:rsidP="00EA10ED">
            <w:pPr>
              <w:pStyle w:val="TableParagraph"/>
              <w:spacing w:before="84"/>
              <w:rPr>
                <w:rFonts w:asciiTheme="minorHAnsi" w:hAnsiTheme="minorHAnsi" w:cstheme="minorHAnsi"/>
                <w:b/>
                <w:sz w:val="24"/>
                <w:szCs w:val="24"/>
              </w:rPr>
            </w:pPr>
            <w:r w:rsidRPr="000C5873">
              <w:rPr>
                <w:rFonts w:asciiTheme="minorHAnsi" w:hAnsiTheme="minorHAnsi" w:cstheme="minorHAnsi"/>
                <w:b/>
                <w:sz w:val="24"/>
                <w:szCs w:val="24"/>
              </w:rPr>
              <w:lastRenderedPageBreak/>
              <w:t>Prevention Strategies Suggested by Pupils</w:t>
            </w:r>
          </w:p>
          <w:p w14:paraId="353333D5" w14:textId="03302F90" w:rsidR="000C5873" w:rsidRDefault="001E75BA" w:rsidP="001E75BA">
            <w:pPr>
              <w:pStyle w:val="TableParagraph"/>
              <w:numPr>
                <w:ilvl w:val="0"/>
                <w:numId w:val="5"/>
              </w:numPr>
              <w:rPr>
                <w:rFonts w:asciiTheme="minorHAnsi" w:hAnsiTheme="minorHAnsi" w:cstheme="minorHAnsi"/>
                <w:color w:val="231F20"/>
                <w:sz w:val="24"/>
                <w:szCs w:val="24"/>
              </w:rPr>
            </w:pPr>
            <w:r w:rsidRPr="001E75BA">
              <w:rPr>
                <w:rFonts w:asciiTheme="minorHAnsi" w:hAnsiTheme="minorHAnsi" w:cstheme="minorHAnsi"/>
                <w:color w:val="231F20"/>
                <w:sz w:val="24"/>
                <w:szCs w:val="24"/>
              </w:rPr>
              <w:t>Worry box in every classroom</w:t>
            </w:r>
          </w:p>
          <w:p w14:paraId="0DB94406" w14:textId="4786853E" w:rsidR="00EA10ED" w:rsidRDefault="00EA10ED" w:rsidP="001E75BA">
            <w:pPr>
              <w:pStyle w:val="TableParagraph"/>
              <w:numPr>
                <w:ilvl w:val="0"/>
                <w:numId w:val="5"/>
              </w:numPr>
              <w:rPr>
                <w:rFonts w:asciiTheme="minorHAnsi" w:hAnsiTheme="minorHAnsi" w:cstheme="minorHAnsi"/>
                <w:color w:val="231F20"/>
                <w:sz w:val="24"/>
                <w:szCs w:val="24"/>
              </w:rPr>
            </w:pPr>
            <w:r>
              <w:rPr>
                <w:rFonts w:asciiTheme="minorHAnsi" w:hAnsiTheme="minorHAnsi" w:cstheme="minorHAnsi"/>
                <w:color w:val="231F20"/>
                <w:sz w:val="24"/>
                <w:szCs w:val="24"/>
              </w:rPr>
              <w:t>Happy thoughts each morning/a nice poem</w:t>
            </w:r>
          </w:p>
          <w:p w14:paraId="2DEC13DA" w14:textId="1BA55399" w:rsidR="00EA10ED" w:rsidRDefault="00EA10ED" w:rsidP="001E75BA">
            <w:pPr>
              <w:pStyle w:val="TableParagraph"/>
              <w:numPr>
                <w:ilvl w:val="0"/>
                <w:numId w:val="5"/>
              </w:numPr>
              <w:rPr>
                <w:rFonts w:asciiTheme="minorHAnsi" w:hAnsiTheme="minorHAnsi" w:cstheme="minorHAnsi"/>
                <w:color w:val="231F20"/>
                <w:sz w:val="24"/>
                <w:szCs w:val="24"/>
              </w:rPr>
            </w:pPr>
            <w:r>
              <w:rPr>
                <w:rFonts w:asciiTheme="minorHAnsi" w:hAnsiTheme="minorHAnsi" w:cstheme="minorHAnsi"/>
                <w:color w:val="231F20"/>
                <w:sz w:val="24"/>
                <w:szCs w:val="24"/>
              </w:rPr>
              <w:t>Parents to come in and teachers talk about bullying</w:t>
            </w:r>
          </w:p>
          <w:p w14:paraId="3084E116" w14:textId="4075890F" w:rsidR="00EA10ED" w:rsidRDefault="00EA10ED" w:rsidP="001E75BA">
            <w:pPr>
              <w:pStyle w:val="TableParagraph"/>
              <w:numPr>
                <w:ilvl w:val="0"/>
                <w:numId w:val="5"/>
              </w:numPr>
              <w:rPr>
                <w:rFonts w:asciiTheme="minorHAnsi" w:hAnsiTheme="minorHAnsi" w:cstheme="minorHAnsi"/>
                <w:color w:val="231F20"/>
                <w:sz w:val="24"/>
                <w:szCs w:val="24"/>
              </w:rPr>
            </w:pPr>
            <w:r>
              <w:rPr>
                <w:rFonts w:asciiTheme="minorHAnsi" w:hAnsiTheme="minorHAnsi" w:cstheme="minorHAnsi"/>
                <w:color w:val="231F20"/>
                <w:sz w:val="24"/>
                <w:szCs w:val="24"/>
              </w:rPr>
              <w:t xml:space="preserve">More teachers during yard </w:t>
            </w:r>
          </w:p>
          <w:p w14:paraId="0EB27F42" w14:textId="29EC72EC" w:rsidR="00EA10ED" w:rsidRDefault="00EA10ED" w:rsidP="001E75BA">
            <w:pPr>
              <w:pStyle w:val="TableParagraph"/>
              <w:numPr>
                <w:ilvl w:val="0"/>
                <w:numId w:val="5"/>
              </w:numPr>
              <w:rPr>
                <w:rFonts w:asciiTheme="minorHAnsi" w:hAnsiTheme="minorHAnsi" w:cstheme="minorHAnsi"/>
                <w:color w:val="231F20"/>
                <w:sz w:val="24"/>
                <w:szCs w:val="24"/>
              </w:rPr>
            </w:pPr>
            <w:r>
              <w:rPr>
                <w:rFonts w:asciiTheme="minorHAnsi" w:hAnsiTheme="minorHAnsi" w:cstheme="minorHAnsi"/>
                <w:color w:val="231F20"/>
                <w:sz w:val="24"/>
                <w:szCs w:val="24"/>
              </w:rPr>
              <w:t>Look around the 2</w:t>
            </w:r>
            <w:r w:rsidRPr="00EA10ED">
              <w:rPr>
                <w:rFonts w:asciiTheme="minorHAnsi" w:hAnsiTheme="minorHAnsi" w:cstheme="minorHAnsi"/>
                <w:color w:val="231F20"/>
                <w:sz w:val="24"/>
                <w:szCs w:val="24"/>
                <w:vertAlign w:val="superscript"/>
              </w:rPr>
              <w:t>nd</w:t>
            </w:r>
            <w:r>
              <w:rPr>
                <w:rFonts w:asciiTheme="minorHAnsi" w:hAnsiTheme="minorHAnsi" w:cstheme="minorHAnsi"/>
                <w:color w:val="231F20"/>
                <w:sz w:val="24"/>
                <w:szCs w:val="24"/>
              </w:rPr>
              <w:t xml:space="preserve"> class the most when they come into the school</w:t>
            </w:r>
          </w:p>
          <w:p w14:paraId="6F018240" w14:textId="74FE46B6" w:rsidR="00EA10ED" w:rsidRDefault="00EA10ED" w:rsidP="001E75BA">
            <w:pPr>
              <w:pStyle w:val="TableParagraph"/>
              <w:numPr>
                <w:ilvl w:val="0"/>
                <w:numId w:val="5"/>
              </w:numPr>
              <w:rPr>
                <w:rFonts w:asciiTheme="minorHAnsi" w:hAnsiTheme="minorHAnsi" w:cstheme="minorHAnsi"/>
                <w:color w:val="231F20"/>
                <w:sz w:val="24"/>
                <w:szCs w:val="24"/>
              </w:rPr>
            </w:pPr>
            <w:r>
              <w:rPr>
                <w:rFonts w:asciiTheme="minorHAnsi" w:hAnsiTheme="minorHAnsi" w:cstheme="minorHAnsi"/>
                <w:color w:val="231F20"/>
                <w:sz w:val="24"/>
                <w:szCs w:val="24"/>
              </w:rPr>
              <w:t>Giving one compliment every day</w:t>
            </w:r>
          </w:p>
          <w:p w14:paraId="6A9D4E93" w14:textId="77777777" w:rsidR="001E75BA" w:rsidRPr="001E75BA" w:rsidRDefault="001E75BA" w:rsidP="001E75BA">
            <w:pPr>
              <w:pStyle w:val="TableParagraph"/>
              <w:ind w:left="720"/>
              <w:rPr>
                <w:rFonts w:asciiTheme="minorHAnsi" w:hAnsiTheme="minorHAnsi" w:cstheme="minorHAnsi"/>
                <w:color w:val="231F20"/>
                <w:sz w:val="24"/>
                <w:szCs w:val="24"/>
              </w:rPr>
            </w:pPr>
          </w:p>
          <w:p w14:paraId="0C6327E7" w14:textId="45916C41" w:rsidR="008672E3" w:rsidRPr="000C5873" w:rsidRDefault="000C5873" w:rsidP="00804287">
            <w:pPr>
              <w:pStyle w:val="TableParagraph"/>
              <w:rPr>
                <w:rFonts w:asciiTheme="minorHAnsi" w:hAnsiTheme="minorHAnsi" w:cstheme="minorHAnsi"/>
                <w:b/>
                <w:color w:val="231F20"/>
                <w:sz w:val="24"/>
                <w:szCs w:val="24"/>
              </w:rPr>
            </w:pPr>
            <w:r w:rsidRPr="000C5873">
              <w:rPr>
                <w:rFonts w:asciiTheme="minorHAnsi" w:hAnsiTheme="minorHAnsi" w:cstheme="minorHAnsi"/>
                <w:b/>
                <w:color w:val="231F20"/>
                <w:sz w:val="24"/>
                <w:szCs w:val="24"/>
              </w:rPr>
              <w:t>Preventing Cyberbullying Behaviour</w:t>
            </w:r>
          </w:p>
          <w:p w14:paraId="4EFCD5FF" w14:textId="77777777" w:rsidR="001E75BA" w:rsidRPr="001E75BA" w:rsidRDefault="001E75BA" w:rsidP="001E75BA">
            <w:pPr>
              <w:pStyle w:val="TableParagraph"/>
              <w:numPr>
                <w:ilvl w:val="0"/>
                <w:numId w:val="5"/>
              </w:numPr>
              <w:rPr>
                <w:rFonts w:asciiTheme="minorHAnsi" w:hAnsiTheme="minorHAnsi" w:cstheme="minorHAnsi"/>
                <w:color w:val="231F20"/>
                <w:sz w:val="24"/>
                <w:szCs w:val="24"/>
              </w:rPr>
            </w:pPr>
            <w:r w:rsidRPr="001E75BA">
              <w:rPr>
                <w:rFonts w:asciiTheme="minorHAnsi" w:hAnsiTheme="minorHAnsi" w:cstheme="minorHAnsi"/>
                <w:color w:val="231F20"/>
                <w:sz w:val="24"/>
                <w:szCs w:val="24"/>
              </w:rPr>
              <w:t>Digital citizenship programmes- Critical thinking and digital literacy skills</w:t>
            </w:r>
          </w:p>
          <w:p w14:paraId="2808467F" w14:textId="77777777" w:rsidR="001E75BA" w:rsidRPr="001E75BA" w:rsidRDefault="001E75BA" w:rsidP="001E75BA">
            <w:pPr>
              <w:pStyle w:val="TableParagraph"/>
              <w:numPr>
                <w:ilvl w:val="0"/>
                <w:numId w:val="5"/>
              </w:numPr>
              <w:rPr>
                <w:rFonts w:asciiTheme="minorHAnsi" w:hAnsiTheme="minorHAnsi" w:cstheme="minorHAnsi"/>
                <w:color w:val="231F20"/>
                <w:sz w:val="24"/>
                <w:szCs w:val="24"/>
              </w:rPr>
            </w:pPr>
            <w:r w:rsidRPr="001E75BA">
              <w:rPr>
                <w:rFonts w:asciiTheme="minorHAnsi" w:hAnsiTheme="minorHAnsi" w:cstheme="minorHAnsi"/>
                <w:color w:val="231F20"/>
                <w:sz w:val="24"/>
                <w:szCs w:val="24"/>
              </w:rPr>
              <w:t>Internet Safety Day (usually in February)</w:t>
            </w:r>
          </w:p>
          <w:p w14:paraId="14B23514" w14:textId="77777777" w:rsidR="001E75BA" w:rsidRPr="001E75BA" w:rsidRDefault="001E75BA" w:rsidP="001E75BA">
            <w:pPr>
              <w:pStyle w:val="TableParagraph"/>
              <w:numPr>
                <w:ilvl w:val="0"/>
                <w:numId w:val="5"/>
              </w:numPr>
              <w:rPr>
                <w:rFonts w:asciiTheme="minorHAnsi" w:hAnsiTheme="minorHAnsi" w:cstheme="minorHAnsi"/>
                <w:color w:val="231F20"/>
                <w:sz w:val="24"/>
                <w:szCs w:val="24"/>
              </w:rPr>
            </w:pPr>
            <w:r w:rsidRPr="001E75BA">
              <w:rPr>
                <w:rFonts w:asciiTheme="minorHAnsi" w:hAnsiTheme="minorHAnsi" w:cstheme="minorHAnsi"/>
                <w:color w:val="231F20"/>
                <w:sz w:val="24"/>
                <w:szCs w:val="24"/>
              </w:rPr>
              <w:t>Open conversations with students about developing respectful relationships online</w:t>
            </w:r>
          </w:p>
          <w:p w14:paraId="4251457B" w14:textId="77777777" w:rsidR="001E75BA" w:rsidRPr="001E75BA" w:rsidRDefault="001E75BA" w:rsidP="001E75BA">
            <w:pPr>
              <w:pStyle w:val="TableParagraph"/>
              <w:numPr>
                <w:ilvl w:val="0"/>
                <w:numId w:val="5"/>
              </w:numPr>
              <w:rPr>
                <w:rFonts w:asciiTheme="minorHAnsi" w:hAnsiTheme="minorHAnsi" w:cstheme="minorHAnsi"/>
                <w:color w:val="231F20"/>
                <w:sz w:val="24"/>
                <w:szCs w:val="24"/>
              </w:rPr>
            </w:pPr>
            <w:r w:rsidRPr="001E75BA">
              <w:rPr>
                <w:rFonts w:asciiTheme="minorHAnsi" w:hAnsiTheme="minorHAnsi" w:cstheme="minorHAnsi"/>
                <w:color w:val="231F20"/>
                <w:sz w:val="24"/>
                <w:szCs w:val="24"/>
              </w:rPr>
              <w:t>Online safety events for parents - NPC events promoted by the PTA</w:t>
            </w:r>
          </w:p>
          <w:p w14:paraId="167BC57D" w14:textId="42E3551A" w:rsidR="001E75BA" w:rsidRDefault="001E75BA" w:rsidP="001E75BA">
            <w:pPr>
              <w:pStyle w:val="TableParagraph"/>
              <w:numPr>
                <w:ilvl w:val="0"/>
                <w:numId w:val="5"/>
              </w:numPr>
              <w:rPr>
                <w:rFonts w:asciiTheme="minorHAnsi" w:hAnsiTheme="minorHAnsi" w:cstheme="minorHAnsi"/>
                <w:color w:val="231F20"/>
                <w:sz w:val="24"/>
                <w:szCs w:val="24"/>
              </w:rPr>
            </w:pPr>
            <w:r w:rsidRPr="001E75BA">
              <w:rPr>
                <w:rFonts w:asciiTheme="minorHAnsi" w:hAnsiTheme="minorHAnsi" w:cstheme="minorHAnsi"/>
                <w:color w:val="231F20"/>
                <w:sz w:val="24"/>
                <w:szCs w:val="24"/>
              </w:rPr>
              <w:t>Internet safety talks from Community Garda (Coolock)</w:t>
            </w:r>
          </w:p>
          <w:p w14:paraId="0A2A2710" w14:textId="28D31C3E" w:rsidR="001E75BA" w:rsidRPr="001E75BA" w:rsidRDefault="001E75BA" w:rsidP="001E75BA">
            <w:pPr>
              <w:pStyle w:val="TableParagraph"/>
              <w:numPr>
                <w:ilvl w:val="0"/>
                <w:numId w:val="5"/>
              </w:numPr>
              <w:rPr>
                <w:rFonts w:asciiTheme="minorHAnsi" w:hAnsiTheme="minorHAnsi" w:cstheme="minorHAnsi"/>
                <w:color w:val="231F20"/>
                <w:sz w:val="24"/>
                <w:szCs w:val="24"/>
              </w:rPr>
            </w:pPr>
            <w:r>
              <w:rPr>
                <w:rFonts w:asciiTheme="minorHAnsi" w:hAnsiTheme="minorHAnsi" w:cstheme="minorHAnsi"/>
                <w:color w:val="231F20"/>
                <w:sz w:val="24"/>
                <w:szCs w:val="24"/>
              </w:rPr>
              <w:t>Information sent to parents on Aladdin and Newsletter on internet safety and mobile-phone use/excessive screen time</w:t>
            </w:r>
          </w:p>
          <w:p w14:paraId="6B9A0515" w14:textId="77777777" w:rsidR="001E75BA" w:rsidRPr="001E75BA" w:rsidRDefault="001E75BA" w:rsidP="001E75BA">
            <w:pPr>
              <w:pStyle w:val="TableParagraph"/>
              <w:ind w:left="720"/>
              <w:rPr>
                <w:rFonts w:asciiTheme="minorHAnsi" w:hAnsiTheme="minorHAnsi" w:cstheme="minorHAnsi"/>
                <w:b/>
                <w:color w:val="231F20"/>
                <w:sz w:val="24"/>
                <w:szCs w:val="24"/>
              </w:rPr>
            </w:pPr>
          </w:p>
          <w:p w14:paraId="3BE2FB14" w14:textId="30F6E133" w:rsidR="000C5873" w:rsidRPr="001E75BA" w:rsidRDefault="001E75BA" w:rsidP="001E75BA">
            <w:pPr>
              <w:pStyle w:val="TableParagraph"/>
              <w:rPr>
                <w:rFonts w:asciiTheme="minorHAnsi" w:hAnsiTheme="minorHAnsi" w:cstheme="minorHAnsi"/>
                <w:i/>
                <w:color w:val="231F20"/>
              </w:rPr>
            </w:pPr>
            <w:r w:rsidRPr="001E75BA">
              <w:rPr>
                <w:rFonts w:asciiTheme="minorHAnsi" w:hAnsiTheme="minorHAnsi" w:cstheme="minorHAnsi"/>
                <w:i/>
                <w:color w:val="231F20"/>
              </w:rPr>
              <w:t>NOTE: the digital age of consent is the minimum age a u</w:t>
            </w:r>
            <w:r>
              <w:rPr>
                <w:rFonts w:asciiTheme="minorHAnsi" w:hAnsiTheme="minorHAnsi" w:cstheme="minorHAnsi"/>
                <w:i/>
                <w:color w:val="231F20"/>
              </w:rPr>
              <w:t xml:space="preserve">ser must be before a social </w:t>
            </w:r>
            <w:r w:rsidRPr="001E75BA">
              <w:rPr>
                <w:rFonts w:asciiTheme="minorHAnsi" w:hAnsiTheme="minorHAnsi" w:cstheme="minorHAnsi"/>
                <w:i/>
                <w:color w:val="231F20"/>
              </w:rPr>
              <w:t>media or</w:t>
            </w:r>
            <w:r>
              <w:rPr>
                <w:rFonts w:asciiTheme="minorHAnsi" w:hAnsiTheme="minorHAnsi" w:cstheme="minorHAnsi"/>
                <w:i/>
                <w:color w:val="231F20"/>
              </w:rPr>
              <w:t xml:space="preserve"> </w:t>
            </w:r>
            <w:r w:rsidRPr="001E75BA">
              <w:rPr>
                <w:rFonts w:asciiTheme="minorHAnsi" w:hAnsiTheme="minorHAnsi" w:cstheme="minorHAnsi"/>
                <w:i/>
                <w:color w:val="231F20"/>
              </w:rPr>
              <w:t>internet company can collect, process and s</w:t>
            </w:r>
            <w:r>
              <w:rPr>
                <w:rFonts w:asciiTheme="minorHAnsi" w:hAnsiTheme="minorHAnsi" w:cstheme="minorHAnsi"/>
                <w:i/>
                <w:color w:val="231F20"/>
              </w:rPr>
              <w:t xml:space="preserve">tore their data. In Ireland the </w:t>
            </w:r>
            <w:r w:rsidRPr="001E75BA">
              <w:rPr>
                <w:rFonts w:asciiTheme="minorHAnsi" w:hAnsiTheme="minorHAnsi" w:cstheme="minorHAnsi"/>
                <w:i/>
                <w:color w:val="231F20"/>
              </w:rPr>
              <w:t>digital age of consent is 16. Children betwe</w:t>
            </w:r>
            <w:r>
              <w:rPr>
                <w:rFonts w:asciiTheme="minorHAnsi" w:hAnsiTheme="minorHAnsi" w:cstheme="minorHAnsi"/>
                <w:i/>
                <w:color w:val="231F20"/>
              </w:rPr>
              <w:t xml:space="preserve">en 13 and 16 must have parental </w:t>
            </w:r>
            <w:r w:rsidRPr="001E75BA">
              <w:rPr>
                <w:rFonts w:asciiTheme="minorHAnsi" w:hAnsiTheme="minorHAnsi" w:cstheme="minorHAnsi"/>
                <w:i/>
                <w:color w:val="231F20"/>
              </w:rPr>
              <w:t>permission to sign up to social media services. Most social media pla</w:t>
            </w:r>
            <w:r>
              <w:rPr>
                <w:rFonts w:asciiTheme="minorHAnsi" w:hAnsiTheme="minorHAnsi" w:cstheme="minorHAnsi"/>
                <w:i/>
                <w:color w:val="231F20"/>
              </w:rPr>
              <w:t xml:space="preserve">tforms have a </w:t>
            </w:r>
            <w:r w:rsidRPr="001E75BA">
              <w:rPr>
                <w:rFonts w:asciiTheme="minorHAnsi" w:hAnsiTheme="minorHAnsi" w:cstheme="minorHAnsi"/>
                <w:i/>
                <w:color w:val="231F20"/>
              </w:rPr>
              <w:t>minimum age requirement and forthe majority of these</w:t>
            </w:r>
            <w:r>
              <w:rPr>
                <w:rFonts w:asciiTheme="minorHAnsi" w:hAnsiTheme="minorHAnsi" w:cstheme="minorHAnsi"/>
                <w:i/>
                <w:color w:val="231F20"/>
              </w:rPr>
              <w:t xml:space="preserve">, it is 13 years old. Therefore, </w:t>
            </w:r>
            <w:r w:rsidRPr="001E75BA">
              <w:rPr>
                <w:rFonts w:asciiTheme="minorHAnsi" w:hAnsiTheme="minorHAnsi" w:cstheme="minorHAnsi"/>
                <w:i/>
                <w:color w:val="231F20"/>
              </w:rPr>
              <w:t>children under the age of 13 should not have a social media account.</w:t>
            </w:r>
          </w:p>
          <w:p w14:paraId="322D5D89" w14:textId="77777777" w:rsidR="001E75BA" w:rsidRDefault="001E75BA" w:rsidP="00804287">
            <w:pPr>
              <w:pStyle w:val="TableParagraph"/>
              <w:rPr>
                <w:rFonts w:asciiTheme="minorHAnsi" w:hAnsiTheme="minorHAnsi" w:cstheme="minorHAnsi"/>
                <w:b/>
                <w:sz w:val="24"/>
                <w:szCs w:val="24"/>
              </w:rPr>
            </w:pPr>
          </w:p>
          <w:p w14:paraId="0DC6F17B" w14:textId="09BA2B4A" w:rsidR="000C5873" w:rsidRPr="000C5873" w:rsidRDefault="000C5873" w:rsidP="00804287">
            <w:pPr>
              <w:pStyle w:val="TableParagraph"/>
              <w:rPr>
                <w:rFonts w:asciiTheme="minorHAnsi" w:hAnsiTheme="minorHAnsi" w:cstheme="minorHAnsi"/>
                <w:b/>
                <w:sz w:val="24"/>
                <w:szCs w:val="24"/>
              </w:rPr>
            </w:pPr>
            <w:r w:rsidRPr="000C5873">
              <w:rPr>
                <w:rFonts w:asciiTheme="minorHAnsi" w:hAnsiTheme="minorHAnsi" w:cstheme="minorHAnsi"/>
                <w:b/>
                <w:sz w:val="24"/>
                <w:szCs w:val="24"/>
              </w:rPr>
              <w:t>Preventing Homophobic/ Transphobic Bullying Behaviour</w:t>
            </w:r>
          </w:p>
          <w:p w14:paraId="1D521ACF" w14:textId="5175400A" w:rsidR="00161730" w:rsidRPr="00161730" w:rsidRDefault="00161730" w:rsidP="00161730">
            <w:pPr>
              <w:pStyle w:val="TableParagraph"/>
              <w:numPr>
                <w:ilvl w:val="0"/>
                <w:numId w:val="13"/>
              </w:numPr>
              <w:rPr>
                <w:rFonts w:asciiTheme="minorHAnsi" w:hAnsiTheme="minorHAnsi" w:cstheme="minorHAnsi"/>
                <w:sz w:val="24"/>
                <w:szCs w:val="24"/>
              </w:rPr>
            </w:pPr>
            <w:r w:rsidRPr="00161730">
              <w:rPr>
                <w:rFonts w:asciiTheme="minorHAnsi" w:hAnsiTheme="minorHAnsi" w:cstheme="minorHAnsi"/>
                <w:sz w:val="24"/>
                <w:szCs w:val="24"/>
              </w:rPr>
              <w:t>Promoting and maintaining a strong environment of inclusion, acceptance and</w:t>
            </w:r>
          </w:p>
          <w:p w14:paraId="71DB463F" w14:textId="77777777" w:rsidR="00161730" w:rsidRPr="00161730" w:rsidRDefault="00161730" w:rsidP="00161730">
            <w:pPr>
              <w:pStyle w:val="TableParagraph"/>
              <w:ind w:left="720"/>
              <w:rPr>
                <w:rFonts w:asciiTheme="minorHAnsi" w:hAnsiTheme="minorHAnsi" w:cstheme="minorHAnsi"/>
                <w:sz w:val="24"/>
                <w:szCs w:val="24"/>
              </w:rPr>
            </w:pPr>
            <w:r w:rsidRPr="00161730">
              <w:rPr>
                <w:rFonts w:asciiTheme="minorHAnsi" w:hAnsiTheme="minorHAnsi" w:cstheme="minorHAnsi"/>
                <w:sz w:val="24"/>
                <w:szCs w:val="24"/>
              </w:rPr>
              <w:t>celebration</w:t>
            </w:r>
          </w:p>
          <w:p w14:paraId="5FDDAAB7" w14:textId="6797E194" w:rsidR="00161730" w:rsidRPr="00161730" w:rsidRDefault="00161730" w:rsidP="00161730">
            <w:pPr>
              <w:pStyle w:val="TableParagraph"/>
              <w:numPr>
                <w:ilvl w:val="0"/>
                <w:numId w:val="13"/>
              </w:numPr>
              <w:rPr>
                <w:rFonts w:asciiTheme="minorHAnsi" w:hAnsiTheme="minorHAnsi" w:cstheme="minorHAnsi"/>
                <w:sz w:val="24"/>
                <w:szCs w:val="24"/>
              </w:rPr>
            </w:pPr>
            <w:r w:rsidRPr="00161730">
              <w:rPr>
                <w:rFonts w:asciiTheme="minorHAnsi" w:hAnsiTheme="minorHAnsi" w:cstheme="minorHAnsi"/>
                <w:sz w:val="24"/>
                <w:szCs w:val="24"/>
              </w:rPr>
              <w:t>Inclusive resources throughout the school e.g. books in school and classroom libraries</w:t>
            </w:r>
            <w:r>
              <w:rPr>
                <w:rFonts w:asciiTheme="minorHAnsi" w:hAnsiTheme="minorHAnsi" w:cstheme="minorHAnsi"/>
                <w:sz w:val="24"/>
                <w:szCs w:val="24"/>
              </w:rPr>
              <w:t xml:space="preserve"> </w:t>
            </w:r>
          </w:p>
          <w:p w14:paraId="461B5ECB" w14:textId="48B5C701" w:rsidR="000C5873" w:rsidRDefault="00161730" w:rsidP="00161730">
            <w:pPr>
              <w:pStyle w:val="TableParagraph"/>
              <w:numPr>
                <w:ilvl w:val="0"/>
                <w:numId w:val="13"/>
              </w:numPr>
              <w:rPr>
                <w:rFonts w:asciiTheme="minorHAnsi" w:hAnsiTheme="minorHAnsi" w:cstheme="minorHAnsi"/>
                <w:sz w:val="24"/>
                <w:szCs w:val="24"/>
              </w:rPr>
            </w:pPr>
            <w:r>
              <w:rPr>
                <w:rFonts w:asciiTheme="minorHAnsi" w:hAnsiTheme="minorHAnsi" w:cstheme="minorHAnsi"/>
                <w:sz w:val="24"/>
                <w:szCs w:val="24"/>
              </w:rPr>
              <w:t>Staff professional development</w:t>
            </w:r>
          </w:p>
          <w:p w14:paraId="4DB1EA9A" w14:textId="77777777" w:rsidR="00161730" w:rsidRDefault="00161730" w:rsidP="00161730">
            <w:pPr>
              <w:pStyle w:val="TableParagraph"/>
              <w:ind w:left="720"/>
              <w:rPr>
                <w:rFonts w:asciiTheme="minorHAnsi" w:hAnsiTheme="minorHAnsi" w:cstheme="minorHAnsi"/>
                <w:sz w:val="24"/>
                <w:szCs w:val="24"/>
              </w:rPr>
            </w:pPr>
          </w:p>
          <w:p w14:paraId="4B834243" w14:textId="3B22566B" w:rsidR="00161730" w:rsidRPr="00161730" w:rsidRDefault="00161730" w:rsidP="00161730">
            <w:pPr>
              <w:pStyle w:val="TableParagraph"/>
              <w:rPr>
                <w:rFonts w:asciiTheme="minorHAnsi" w:hAnsiTheme="minorHAnsi" w:cstheme="minorHAnsi"/>
                <w:i/>
                <w:sz w:val="24"/>
                <w:szCs w:val="24"/>
              </w:rPr>
            </w:pPr>
            <w:r w:rsidRPr="00161730">
              <w:rPr>
                <w:rFonts w:asciiTheme="minorHAnsi" w:hAnsiTheme="minorHAnsi" w:cstheme="minorHAnsi"/>
                <w:i/>
                <w:sz w:val="24"/>
                <w:szCs w:val="24"/>
              </w:rPr>
              <w:t>The following approach will allow for children to develop a sense of the hurtful nature of homophobic language</w:t>
            </w:r>
            <w:r>
              <w:rPr>
                <w:rFonts w:asciiTheme="minorHAnsi" w:hAnsiTheme="minorHAnsi" w:cstheme="minorHAnsi"/>
                <w:i/>
                <w:sz w:val="24"/>
                <w:szCs w:val="24"/>
              </w:rPr>
              <w:t>:</w:t>
            </w:r>
          </w:p>
          <w:p w14:paraId="413533CB" w14:textId="36F62A88" w:rsidR="00161730" w:rsidRPr="00161730" w:rsidRDefault="00161730" w:rsidP="00161730">
            <w:pPr>
              <w:pStyle w:val="TableParagraph"/>
              <w:numPr>
                <w:ilvl w:val="0"/>
                <w:numId w:val="13"/>
              </w:numPr>
              <w:rPr>
                <w:rFonts w:asciiTheme="minorHAnsi" w:hAnsiTheme="minorHAnsi" w:cstheme="minorHAnsi"/>
                <w:sz w:val="24"/>
                <w:szCs w:val="24"/>
              </w:rPr>
            </w:pPr>
            <w:r w:rsidRPr="00161730">
              <w:rPr>
                <w:rFonts w:asciiTheme="minorHAnsi" w:hAnsiTheme="minorHAnsi" w:cstheme="minorHAnsi"/>
                <w:sz w:val="24"/>
                <w:szCs w:val="24"/>
              </w:rPr>
              <w:t>Seek the child’s understanding of the word.</w:t>
            </w:r>
          </w:p>
          <w:p w14:paraId="3110C518" w14:textId="1CCA7EAC" w:rsidR="00161730" w:rsidRPr="00161730" w:rsidRDefault="00161730" w:rsidP="00161730">
            <w:pPr>
              <w:pStyle w:val="TableParagraph"/>
              <w:numPr>
                <w:ilvl w:val="0"/>
                <w:numId w:val="13"/>
              </w:numPr>
              <w:rPr>
                <w:rFonts w:asciiTheme="minorHAnsi" w:hAnsiTheme="minorHAnsi" w:cstheme="minorHAnsi"/>
                <w:sz w:val="24"/>
                <w:szCs w:val="24"/>
              </w:rPr>
            </w:pPr>
            <w:r w:rsidRPr="00161730">
              <w:rPr>
                <w:rFonts w:asciiTheme="minorHAnsi" w:hAnsiTheme="minorHAnsi" w:cstheme="minorHAnsi"/>
                <w:sz w:val="24"/>
                <w:szCs w:val="24"/>
              </w:rPr>
              <w:t>Clarify the meaning of the word.</w:t>
            </w:r>
          </w:p>
          <w:p w14:paraId="6B65F518" w14:textId="1F6A491B" w:rsidR="00161730" w:rsidRPr="00161730" w:rsidRDefault="00161730" w:rsidP="00161730">
            <w:pPr>
              <w:pStyle w:val="TableParagraph"/>
              <w:numPr>
                <w:ilvl w:val="0"/>
                <w:numId w:val="13"/>
              </w:numPr>
              <w:rPr>
                <w:rFonts w:asciiTheme="minorHAnsi" w:hAnsiTheme="minorHAnsi" w:cstheme="minorHAnsi"/>
                <w:sz w:val="24"/>
                <w:szCs w:val="24"/>
              </w:rPr>
            </w:pPr>
            <w:r w:rsidRPr="00161730">
              <w:rPr>
                <w:rFonts w:asciiTheme="minorHAnsi" w:hAnsiTheme="minorHAnsi" w:cstheme="minorHAnsi"/>
                <w:sz w:val="24"/>
                <w:szCs w:val="24"/>
              </w:rPr>
              <w:t>Explain that the way they are using it is causing hurt.</w:t>
            </w:r>
          </w:p>
          <w:p w14:paraId="41788F95" w14:textId="3D82054A" w:rsidR="00161730" w:rsidRPr="00161730" w:rsidRDefault="00161730" w:rsidP="00161730">
            <w:pPr>
              <w:pStyle w:val="TableParagraph"/>
              <w:numPr>
                <w:ilvl w:val="0"/>
                <w:numId w:val="13"/>
              </w:numPr>
              <w:rPr>
                <w:rFonts w:asciiTheme="minorHAnsi" w:hAnsiTheme="minorHAnsi" w:cstheme="minorHAnsi"/>
                <w:sz w:val="24"/>
                <w:szCs w:val="24"/>
              </w:rPr>
            </w:pPr>
            <w:r w:rsidRPr="00161730">
              <w:rPr>
                <w:rFonts w:asciiTheme="minorHAnsi" w:hAnsiTheme="minorHAnsi" w:cstheme="minorHAnsi"/>
                <w:sz w:val="24"/>
                <w:szCs w:val="24"/>
              </w:rPr>
              <w:t>Explain that doing this deliberately to cause such hurt is not acceptable.</w:t>
            </w:r>
          </w:p>
          <w:p w14:paraId="484A6E21" w14:textId="431AC9E3" w:rsidR="00161730" w:rsidRPr="00161730" w:rsidRDefault="00161730" w:rsidP="00161730">
            <w:pPr>
              <w:pStyle w:val="TableParagraph"/>
              <w:numPr>
                <w:ilvl w:val="0"/>
                <w:numId w:val="13"/>
              </w:numPr>
              <w:rPr>
                <w:rFonts w:asciiTheme="minorHAnsi" w:hAnsiTheme="minorHAnsi" w:cstheme="minorHAnsi"/>
                <w:sz w:val="24"/>
                <w:szCs w:val="24"/>
              </w:rPr>
            </w:pPr>
            <w:r w:rsidRPr="00161730">
              <w:rPr>
                <w:rFonts w:asciiTheme="minorHAnsi" w:hAnsiTheme="minorHAnsi" w:cstheme="minorHAnsi"/>
                <w:sz w:val="24"/>
                <w:szCs w:val="24"/>
              </w:rPr>
              <w:t>Follow up with a discrete lesson to address the language around LGBT+ identities and</w:t>
            </w:r>
            <w:r>
              <w:rPr>
                <w:rFonts w:asciiTheme="minorHAnsi" w:hAnsiTheme="minorHAnsi" w:cstheme="minorHAnsi"/>
                <w:sz w:val="24"/>
                <w:szCs w:val="24"/>
              </w:rPr>
              <w:t xml:space="preserve"> </w:t>
            </w:r>
            <w:r w:rsidRPr="00161730">
              <w:rPr>
                <w:rFonts w:asciiTheme="minorHAnsi" w:hAnsiTheme="minorHAnsi" w:cstheme="minorHAnsi"/>
                <w:sz w:val="24"/>
                <w:szCs w:val="24"/>
              </w:rPr>
              <w:t>the appropriate use of language relating to identities. Revise classroom rules</w:t>
            </w:r>
          </w:p>
          <w:p w14:paraId="6A6FCB1E" w14:textId="77777777" w:rsidR="00161730" w:rsidRPr="00161730" w:rsidRDefault="00161730" w:rsidP="00161730">
            <w:pPr>
              <w:pStyle w:val="TableParagraph"/>
              <w:ind w:left="720"/>
              <w:rPr>
                <w:rFonts w:asciiTheme="minorHAnsi" w:hAnsiTheme="minorHAnsi" w:cstheme="minorHAnsi"/>
                <w:sz w:val="24"/>
                <w:szCs w:val="24"/>
              </w:rPr>
            </w:pPr>
            <w:r w:rsidRPr="00161730">
              <w:rPr>
                <w:rFonts w:asciiTheme="minorHAnsi" w:hAnsiTheme="minorHAnsi" w:cstheme="minorHAnsi"/>
                <w:sz w:val="24"/>
                <w:szCs w:val="24"/>
              </w:rPr>
              <w:t>regarding treating everyone fairly and with respect.</w:t>
            </w:r>
          </w:p>
          <w:p w14:paraId="00A03BD9" w14:textId="5CD038DD" w:rsidR="00161730" w:rsidRPr="00161730" w:rsidRDefault="00161730" w:rsidP="00161730">
            <w:pPr>
              <w:pStyle w:val="TableParagraph"/>
              <w:numPr>
                <w:ilvl w:val="0"/>
                <w:numId w:val="13"/>
              </w:numPr>
              <w:rPr>
                <w:rFonts w:asciiTheme="minorHAnsi" w:hAnsiTheme="minorHAnsi" w:cstheme="minorHAnsi"/>
                <w:sz w:val="24"/>
                <w:szCs w:val="24"/>
              </w:rPr>
            </w:pPr>
            <w:r w:rsidRPr="00161730">
              <w:rPr>
                <w:rFonts w:asciiTheme="minorHAnsi" w:hAnsiTheme="minorHAnsi" w:cstheme="minorHAnsi"/>
                <w:sz w:val="24"/>
                <w:szCs w:val="24"/>
              </w:rPr>
              <w:t>If it is established that the child understood the meaning of the word and was using it</w:t>
            </w:r>
            <w:r>
              <w:rPr>
                <w:rFonts w:asciiTheme="minorHAnsi" w:hAnsiTheme="minorHAnsi" w:cstheme="minorHAnsi"/>
                <w:sz w:val="24"/>
                <w:szCs w:val="24"/>
              </w:rPr>
              <w:t xml:space="preserve"> </w:t>
            </w:r>
            <w:r w:rsidRPr="00161730">
              <w:rPr>
                <w:rFonts w:asciiTheme="minorHAnsi" w:hAnsiTheme="minorHAnsi" w:cstheme="minorHAnsi"/>
                <w:sz w:val="24"/>
                <w:szCs w:val="24"/>
              </w:rPr>
              <w:t>purposefully to cause upset then explain that this is not ok and is homophobic. Explain</w:t>
            </w:r>
            <w:r>
              <w:rPr>
                <w:rFonts w:asciiTheme="minorHAnsi" w:hAnsiTheme="minorHAnsi" w:cstheme="minorHAnsi"/>
                <w:sz w:val="24"/>
                <w:szCs w:val="24"/>
              </w:rPr>
              <w:t xml:space="preserve"> </w:t>
            </w:r>
            <w:r w:rsidRPr="00161730">
              <w:rPr>
                <w:rFonts w:asciiTheme="minorHAnsi" w:hAnsiTheme="minorHAnsi" w:cstheme="minorHAnsi"/>
                <w:sz w:val="24"/>
                <w:szCs w:val="24"/>
              </w:rPr>
              <w:t>that the school takes homophobic behaviour and/or bullying very seriously.</w:t>
            </w:r>
            <w:r w:rsidRPr="00161730">
              <w:rPr>
                <w:rFonts w:asciiTheme="minorHAnsi" w:hAnsiTheme="minorHAnsi" w:cstheme="minorHAnsi"/>
                <w:sz w:val="24"/>
                <w:szCs w:val="24"/>
              </w:rPr>
              <w:cr/>
            </w:r>
          </w:p>
          <w:p w14:paraId="0BDACBC5" w14:textId="77777777" w:rsidR="00B150A5" w:rsidRPr="000C5873" w:rsidRDefault="00B150A5" w:rsidP="00804287">
            <w:pPr>
              <w:pStyle w:val="TableParagraph"/>
              <w:rPr>
                <w:rFonts w:asciiTheme="minorHAnsi" w:hAnsiTheme="minorHAnsi" w:cstheme="minorHAnsi"/>
                <w:b/>
                <w:sz w:val="24"/>
                <w:szCs w:val="24"/>
              </w:rPr>
            </w:pPr>
          </w:p>
          <w:p w14:paraId="23107255" w14:textId="17941ABE" w:rsidR="000C5873" w:rsidRPr="000C5873" w:rsidRDefault="000C5873" w:rsidP="00804287">
            <w:pPr>
              <w:pStyle w:val="TableParagraph"/>
              <w:rPr>
                <w:rFonts w:asciiTheme="minorHAnsi" w:hAnsiTheme="minorHAnsi" w:cstheme="minorHAnsi"/>
                <w:b/>
                <w:sz w:val="24"/>
                <w:szCs w:val="24"/>
              </w:rPr>
            </w:pPr>
            <w:r w:rsidRPr="000C5873">
              <w:rPr>
                <w:rFonts w:asciiTheme="minorHAnsi" w:hAnsiTheme="minorHAnsi" w:cstheme="minorHAnsi"/>
                <w:b/>
                <w:sz w:val="24"/>
                <w:szCs w:val="24"/>
              </w:rPr>
              <w:t>Preventing Racist Bullying Behaviour</w:t>
            </w:r>
          </w:p>
          <w:p w14:paraId="325D2F30" w14:textId="71F8B8CE" w:rsidR="00423B7E" w:rsidRPr="00423B7E" w:rsidRDefault="00423B7E" w:rsidP="00423B7E">
            <w:pPr>
              <w:pStyle w:val="TableParagraph"/>
              <w:numPr>
                <w:ilvl w:val="0"/>
                <w:numId w:val="14"/>
              </w:numPr>
              <w:rPr>
                <w:rFonts w:asciiTheme="minorHAnsi" w:hAnsiTheme="minorHAnsi" w:cstheme="minorHAnsi"/>
                <w:sz w:val="24"/>
                <w:szCs w:val="24"/>
              </w:rPr>
            </w:pPr>
            <w:r>
              <w:rPr>
                <w:rFonts w:asciiTheme="minorHAnsi" w:hAnsiTheme="minorHAnsi" w:cstheme="minorHAnsi"/>
                <w:sz w:val="24"/>
                <w:szCs w:val="24"/>
              </w:rPr>
              <w:t>F</w:t>
            </w:r>
            <w:r w:rsidRPr="00423B7E">
              <w:rPr>
                <w:rFonts w:asciiTheme="minorHAnsi" w:hAnsiTheme="minorHAnsi" w:cstheme="minorHAnsi"/>
                <w:sz w:val="24"/>
                <w:szCs w:val="24"/>
              </w:rPr>
              <w:t>ostering a school culture where diversity is celebrated and where students “see</w:t>
            </w:r>
          </w:p>
          <w:p w14:paraId="3BE80D91" w14:textId="77777777" w:rsidR="00423B7E" w:rsidRPr="00423B7E" w:rsidRDefault="00423B7E" w:rsidP="00423B7E">
            <w:pPr>
              <w:pStyle w:val="TableParagraph"/>
              <w:ind w:left="720"/>
              <w:rPr>
                <w:rFonts w:asciiTheme="minorHAnsi" w:hAnsiTheme="minorHAnsi" w:cstheme="minorHAnsi"/>
                <w:sz w:val="24"/>
                <w:szCs w:val="24"/>
              </w:rPr>
            </w:pPr>
            <w:r w:rsidRPr="00423B7E">
              <w:rPr>
                <w:rFonts w:asciiTheme="minorHAnsi" w:hAnsiTheme="minorHAnsi" w:cstheme="minorHAnsi"/>
                <w:sz w:val="24"/>
                <w:szCs w:val="24"/>
              </w:rPr>
              <w:lastRenderedPageBreak/>
              <w:t>themselves” in their school environment</w:t>
            </w:r>
          </w:p>
          <w:p w14:paraId="505D584E" w14:textId="612D4CE5" w:rsidR="00423B7E" w:rsidRPr="00423B7E" w:rsidRDefault="00423B7E" w:rsidP="00423B7E">
            <w:pPr>
              <w:pStyle w:val="TableParagraph"/>
              <w:numPr>
                <w:ilvl w:val="0"/>
                <w:numId w:val="14"/>
              </w:numPr>
              <w:rPr>
                <w:rFonts w:asciiTheme="minorHAnsi" w:hAnsiTheme="minorHAnsi" w:cstheme="minorHAnsi"/>
                <w:sz w:val="24"/>
                <w:szCs w:val="24"/>
              </w:rPr>
            </w:pPr>
            <w:r>
              <w:rPr>
                <w:rFonts w:asciiTheme="minorHAnsi" w:hAnsiTheme="minorHAnsi" w:cstheme="minorHAnsi"/>
                <w:sz w:val="24"/>
                <w:szCs w:val="24"/>
              </w:rPr>
              <w:t>H</w:t>
            </w:r>
            <w:r w:rsidRPr="00423B7E">
              <w:rPr>
                <w:rFonts w:asciiTheme="minorHAnsi" w:hAnsiTheme="minorHAnsi" w:cstheme="minorHAnsi"/>
                <w:sz w:val="24"/>
                <w:szCs w:val="24"/>
              </w:rPr>
              <w:t>aving the cultural diversity of the school visible and on display</w:t>
            </w:r>
          </w:p>
          <w:p w14:paraId="28118001" w14:textId="70B4A7BE" w:rsidR="00423B7E" w:rsidRPr="00423B7E" w:rsidRDefault="00423B7E" w:rsidP="00423B7E">
            <w:pPr>
              <w:pStyle w:val="TableParagraph"/>
              <w:numPr>
                <w:ilvl w:val="0"/>
                <w:numId w:val="14"/>
              </w:numPr>
              <w:rPr>
                <w:rFonts w:asciiTheme="minorHAnsi" w:hAnsiTheme="minorHAnsi" w:cstheme="minorHAnsi"/>
                <w:sz w:val="24"/>
                <w:szCs w:val="24"/>
              </w:rPr>
            </w:pPr>
            <w:r>
              <w:rPr>
                <w:rFonts w:asciiTheme="minorHAnsi" w:hAnsiTheme="minorHAnsi" w:cstheme="minorHAnsi"/>
                <w:sz w:val="24"/>
                <w:szCs w:val="24"/>
              </w:rPr>
              <w:t>C</w:t>
            </w:r>
            <w:r w:rsidRPr="00423B7E">
              <w:rPr>
                <w:rFonts w:asciiTheme="minorHAnsi" w:hAnsiTheme="minorHAnsi" w:cstheme="minorHAnsi"/>
                <w:sz w:val="24"/>
                <w:szCs w:val="24"/>
              </w:rPr>
              <w:t>onducting workshops and seminars for students, school staff and parents to raise</w:t>
            </w:r>
          </w:p>
          <w:p w14:paraId="42686DC5" w14:textId="16AEDD49" w:rsidR="00423B7E" w:rsidRPr="00423B7E" w:rsidRDefault="00423B7E" w:rsidP="00423B7E">
            <w:pPr>
              <w:pStyle w:val="TableParagraph"/>
              <w:numPr>
                <w:ilvl w:val="0"/>
                <w:numId w:val="14"/>
              </w:numPr>
              <w:rPr>
                <w:rFonts w:asciiTheme="minorHAnsi" w:hAnsiTheme="minorHAnsi" w:cstheme="minorHAnsi"/>
                <w:sz w:val="24"/>
                <w:szCs w:val="24"/>
              </w:rPr>
            </w:pPr>
            <w:r>
              <w:rPr>
                <w:rFonts w:asciiTheme="minorHAnsi" w:hAnsiTheme="minorHAnsi" w:cstheme="minorHAnsi"/>
                <w:sz w:val="24"/>
                <w:szCs w:val="24"/>
              </w:rPr>
              <w:t>A</w:t>
            </w:r>
            <w:r w:rsidRPr="00423B7E">
              <w:rPr>
                <w:rFonts w:asciiTheme="minorHAnsi" w:hAnsiTheme="minorHAnsi" w:cstheme="minorHAnsi"/>
                <w:sz w:val="24"/>
                <w:szCs w:val="24"/>
              </w:rPr>
              <w:t>wareness of racism</w:t>
            </w:r>
          </w:p>
          <w:p w14:paraId="3B47FC61" w14:textId="438C007C" w:rsidR="00423B7E" w:rsidRPr="00423B7E" w:rsidRDefault="00423B7E" w:rsidP="00423B7E">
            <w:pPr>
              <w:pStyle w:val="TableParagraph"/>
              <w:numPr>
                <w:ilvl w:val="0"/>
                <w:numId w:val="14"/>
              </w:numPr>
              <w:rPr>
                <w:rFonts w:asciiTheme="minorHAnsi" w:hAnsiTheme="minorHAnsi" w:cstheme="minorHAnsi"/>
                <w:sz w:val="24"/>
                <w:szCs w:val="24"/>
              </w:rPr>
            </w:pPr>
            <w:r>
              <w:rPr>
                <w:rFonts w:asciiTheme="minorHAnsi" w:hAnsiTheme="minorHAnsi" w:cstheme="minorHAnsi"/>
                <w:sz w:val="24"/>
                <w:szCs w:val="24"/>
              </w:rPr>
              <w:t>E</w:t>
            </w:r>
            <w:r w:rsidRPr="00423B7E">
              <w:rPr>
                <w:rFonts w:asciiTheme="minorHAnsi" w:hAnsiTheme="minorHAnsi" w:cstheme="minorHAnsi"/>
                <w:sz w:val="24"/>
                <w:szCs w:val="24"/>
              </w:rPr>
              <w:t>ncouraging peer support such as peer mentoring and empathy building activities</w:t>
            </w:r>
          </w:p>
          <w:p w14:paraId="53A9D899" w14:textId="062FDCC0" w:rsidR="00423B7E" w:rsidRPr="00423B7E" w:rsidRDefault="00423B7E" w:rsidP="00423B7E">
            <w:pPr>
              <w:pStyle w:val="TableParagraph"/>
              <w:numPr>
                <w:ilvl w:val="0"/>
                <w:numId w:val="14"/>
              </w:numPr>
              <w:rPr>
                <w:rFonts w:asciiTheme="minorHAnsi" w:hAnsiTheme="minorHAnsi" w:cstheme="minorHAnsi"/>
                <w:sz w:val="24"/>
                <w:szCs w:val="24"/>
              </w:rPr>
            </w:pPr>
            <w:r>
              <w:rPr>
                <w:rFonts w:asciiTheme="minorHAnsi" w:hAnsiTheme="minorHAnsi" w:cstheme="minorHAnsi"/>
                <w:sz w:val="24"/>
                <w:szCs w:val="24"/>
              </w:rPr>
              <w:t>E</w:t>
            </w:r>
            <w:r w:rsidRPr="00423B7E">
              <w:rPr>
                <w:rFonts w:asciiTheme="minorHAnsi" w:hAnsiTheme="minorHAnsi" w:cstheme="minorHAnsi"/>
                <w:sz w:val="24"/>
                <w:szCs w:val="24"/>
              </w:rPr>
              <w:t>ncouraging bystanders to report when they witness racist behaviour</w:t>
            </w:r>
          </w:p>
          <w:p w14:paraId="55452754" w14:textId="5C44EEE7" w:rsidR="00423B7E" w:rsidRPr="00423B7E" w:rsidRDefault="00423B7E" w:rsidP="00E454FB">
            <w:pPr>
              <w:pStyle w:val="TableParagraph"/>
              <w:ind w:left="720"/>
              <w:rPr>
                <w:rFonts w:asciiTheme="minorHAnsi" w:hAnsiTheme="minorHAnsi" w:cstheme="minorHAnsi"/>
                <w:sz w:val="24"/>
                <w:szCs w:val="24"/>
              </w:rPr>
            </w:pPr>
            <w:r w:rsidRPr="00423B7E">
              <w:rPr>
                <w:rFonts w:asciiTheme="minorHAnsi" w:hAnsiTheme="minorHAnsi" w:cstheme="minorHAnsi"/>
                <w:sz w:val="24"/>
                <w:szCs w:val="24"/>
              </w:rPr>
              <w:t>providing supports to school staff to respond to the needs of students for whom English</w:t>
            </w:r>
            <w:r>
              <w:rPr>
                <w:rFonts w:asciiTheme="minorHAnsi" w:hAnsiTheme="minorHAnsi" w:cstheme="minorHAnsi"/>
                <w:sz w:val="24"/>
                <w:szCs w:val="24"/>
              </w:rPr>
              <w:t xml:space="preserve"> </w:t>
            </w:r>
            <w:r w:rsidRPr="00423B7E">
              <w:rPr>
                <w:rFonts w:asciiTheme="minorHAnsi" w:hAnsiTheme="minorHAnsi" w:cstheme="minorHAnsi"/>
                <w:sz w:val="24"/>
                <w:szCs w:val="24"/>
              </w:rPr>
              <w:t>is an additional language and for communicating with their parents</w:t>
            </w:r>
            <w:r>
              <w:rPr>
                <w:rFonts w:asciiTheme="minorHAnsi" w:hAnsiTheme="minorHAnsi" w:cstheme="minorHAnsi"/>
                <w:sz w:val="24"/>
                <w:szCs w:val="24"/>
              </w:rPr>
              <w:t xml:space="preserve"> </w:t>
            </w:r>
            <w:r w:rsidRPr="00423B7E">
              <w:rPr>
                <w:rFonts w:asciiTheme="minorHAnsi" w:hAnsiTheme="minorHAnsi" w:cstheme="minorHAnsi"/>
                <w:sz w:val="24"/>
                <w:szCs w:val="24"/>
              </w:rPr>
              <w:t>providing supports to school staff to support students from ethnic minorities, including</w:t>
            </w:r>
            <w:r>
              <w:rPr>
                <w:rFonts w:asciiTheme="minorHAnsi" w:hAnsiTheme="minorHAnsi" w:cstheme="minorHAnsi"/>
                <w:sz w:val="24"/>
                <w:szCs w:val="24"/>
              </w:rPr>
              <w:t xml:space="preserve"> </w:t>
            </w:r>
            <w:r w:rsidRPr="00423B7E">
              <w:rPr>
                <w:rFonts w:asciiTheme="minorHAnsi" w:hAnsiTheme="minorHAnsi" w:cstheme="minorHAnsi"/>
                <w:sz w:val="24"/>
                <w:szCs w:val="24"/>
              </w:rPr>
              <w:t>Traveller and Roma students, and to encourage communication with their parents</w:t>
            </w:r>
          </w:p>
          <w:p w14:paraId="52BE72DC" w14:textId="737EA840" w:rsidR="00423B7E" w:rsidRPr="00423B7E" w:rsidRDefault="00423B7E" w:rsidP="00423B7E">
            <w:pPr>
              <w:pStyle w:val="TableParagraph"/>
              <w:numPr>
                <w:ilvl w:val="0"/>
                <w:numId w:val="14"/>
              </w:numPr>
              <w:rPr>
                <w:rFonts w:asciiTheme="minorHAnsi" w:hAnsiTheme="minorHAnsi" w:cstheme="minorHAnsi"/>
                <w:sz w:val="24"/>
                <w:szCs w:val="24"/>
              </w:rPr>
            </w:pPr>
            <w:r>
              <w:rPr>
                <w:rFonts w:asciiTheme="minorHAnsi" w:hAnsiTheme="minorHAnsi" w:cstheme="minorHAnsi"/>
                <w:sz w:val="24"/>
                <w:szCs w:val="24"/>
              </w:rPr>
              <w:t>E</w:t>
            </w:r>
            <w:r w:rsidRPr="00423B7E">
              <w:rPr>
                <w:rFonts w:asciiTheme="minorHAnsi" w:hAnsiTheme="minorHAnsi" w:cstheme="minorHAnsi"/>
                <w:sz w:val="24"/>
                <w:szCs w:val="24"/>
              </w:rPr>
              <w:t>nsuring that library reading material and textbooks represent appropriate lived</w:t>
            </w:r>
          </w:p>
          <w:p w14:paraId="56E6B6D5" w14:textId="77777777" w:rsidR="00423B7E" w:rsidRPr="00423B7E" w:rsidRDefault="00423B7E" w:rsidP="00E454FB">
            <w:pPr>
              <w:pStyle w:val="TableParagraph"/>
              <w:ind w:left="720"/>
              <w:rPr>
                <w:rFonts w:asciiTheme="minorHAnsi" w:hAnsiTheme="minorHAnsi" w:cstheme="minorHAnsi"/>
                <w:sz w:val="24"/>
                <w:szCs w:val="24"/>
              </w:rPr>
            </w:pPr>
            <w:r w:rsidRPr="00423B7E">
              <w:rPr>
                <w:rFonts w:asciiTheme="minorHAnsi" w:hAnsiTheme="minorHAnsi" w:cstheme="minorHAnsi"/>
                <w:sz w:val="24"/>
                <w:szCs w:val="24"/>
              </w:rPr>
              <w:t>experiences of students and adults from different national, ethnic and cultural</w:t>
            </w:r>
          </w:p>
          <w:p w14:paraId="1B36B397" w14:textId="77777777" w:rsidR="00423B7E" w:rsidRDefault="00423B7E" w:rsidP="00E454FB">
            <w:pPr>
              <w:pStyle w:val="TableParagraph"/>
              <w:ind w:left="720"/>
              <w:rPr>
                <w:rFonts w:asciiTheme="minorHAnsi" w:hAnsiTheme="minorHAnsi" w:cstheme="minorHAnsi"/>
                <w:sz w:val="24"/>
                <w:szCs w:val="24"/>
              </w:rPr>
            </w:pPr>
            <w:r w:rsidRPr="00423B7E">
              <w:rPr>
                <w:rFonts w:asciiTheme="minorHAnsi" w:hAnsiTheme="minorHAnsi" w:cstheme="minorHAnsi"/>
                <w:sz w:val="24"/>
                <w:szCs w:val="24"/>
              </w:rPr>
              <w:t>backgrounds</w:t>
            </w:r>
          </w:p>
          <w:p w14:paraId="7CDB5D28" w14:textId="77777777" w:rsidR="00423B7E" w:rsidRDefault="00423B7E" w:rsidP="00423B7E">
            <w:pPr>
              <w:pStyle w:val="TableParagraph"/>
              <w:rPr>
                <w:rFonts w:asciiTheme="minorHAnsi" w:hAnsiTheme="minorHAnsi" w:cstheme="minorHAnsi"/>
                <w:sz w:val="24"/>
                <w:szCs w:val="24"/>
              </w:rPr>
            </w:pPr>
          </w:p>
          <w:p w14:paraId="5A0578E8" w14:textId="1C9478C8" w:rsidR="000C5873" w:rsidRPr="00423B7E" w:rsidRDefault="000C5873" w:rsidP="00423B7E">
            <w:pPr>
              <w:pStyle w:val="TableParagraph"/>
              <w:rPr>
                <w:rFonts w:asciiTheme="minorHAnsi" w:hAnsiTheme="minorHAnsi" w:cstheme="minorHAnsi"/>
                <w:b/>
                <w:sz w:val="24"/>
                <w:szCs w:val="24"/>
              </w:rPr>
            </w:pPr>
            <w:r w:rsidRPr="00423B7E">
              <w:rPr>
                <w:rFonts w:asciiTheme="minorHAnsi" w:hAnsiTheme="minorHAnsi" w:cstheme="minorHAnsi"/>
                <w:b/>
                <w:sz w:val="24"/>
                <w:szCs w:val="24"/>
              </w:rPr>
              <w:t>Preventing Sexist Bullying Behaviour</w:t>
            </w:r>
          </w:p>
          <w:p w14:paraId="00BA3701" w14:textId="4C80C78D" w:rsidR="00E454FB" w:rsidRPr="00E454FB" w:rsidRDefault="00E454FB" w:rsidP="00E454FB">
            <w:pPr>
              <w:pStyle w:val="TableParagraph"/>
              <w:numPr>
                <w:ilvl w:val="0"/>
                <w:numId w:val="16"/>
              </w:numPr>
              <w:rPr>
                <w:rFonts w:asciiTheme="minorHAnsi" w:hAnsiTheme="minorHAnsi" w:cstheme="minorHAnsi"/>
                <w:sz w:val="24"/>
                <w:szCs w:val="24"/>
              </w:rPr>
            </w:pPr>
            <w:r>
              <w:rPr>
                <w:rFonts w:asciiTheme="minorHAnsi" w:hAnsiTheme="minorHAnsi" w:cstheme="minorHAnsi"/>
                <w:sz w:val="24"/>
                <w:szCs w:val="24"/>
              </w:rPr>
              <w:t>E</w:t>
            </w:r>
            <w:r w:rsidRPr="00E454FB">
              <w:rPr>
                <w:rFonts w:asciiTheme="minorHAnsi" w:hAnsiTheme="minorHAnsi" w:cstheme="minorHAnsi"/>
                <w:sz w:val="24"/>
                <w:szCs w:val="24"/>
              </w:rPr>
              <w:t>nsuring members of staff model respectful behaviour and treat students equally</w:t>
            </w:r>
          </w:p>
          <w:p w14:paraId="02DCE361" w14:textId="77777777" w:rsidR="00E454FB" w:rsidRPr="00E454FB" w:rsidRDefault="00E454FB" w:rsidP="00E454FB">
            <w:pPr>
              <w:pStyle w:val="TableParagraph"/>
              <w:ind w:left="720"/>
              <w:rPr>
                <w:rFonts w:asciiTheme="minorHAnsi" w:hAnsiTheme="minorHAnsi" w:cstheme="minorHAnsi"/>
                <w:sz w:val="24"/>
                <w:szCs w:val="24"/>
              </w:rPr>
            </w:pPr>
            <w:r w:rsidRPr="00E454FB">
              <w:rPr>
                <w:rFonts w:asciiTheme="minorHAnsi" w:hAnsiTheme="minorHAnsi" w:cstheme="minorHAnsi"/>
                <w:sz w:val="24"/>
                <w:szCs w:val="24"/>
              </w:rPr>
              <w:t>irrespective of their sex</w:t>
            </w:r>
          </w:p>
          <w:p w14:paraId="2F1FAEF9" w14:textId="2073F12F" w:rsidR="00E454FB" w:rsidRPr="00E454FB" w:rsidRDefault="00E454FB" w:rsidP="00E454FB">
            <w:pPr>
              <w:pStyle w:val="TableParagraph"/>
              <w:numPr>
                <w:ilvl w:val="0"/>
                <w:numId w:val="16"/>
              </w:numPr>
              <w:rPr>
                <w:rFonts w:asciiTheme="minorHAnsi" w:hAnsiTheme="minorHAnsi" w:cstheme="minorHAnsi"/>
                <w:sz w:val="24"/>
                <w:szCs w:val="24"/>
              </w:rPr>
            </w:pPr>
            <w:r>
              <w:rPr>
                <w:rFonts w:asciiTheme="minorHAnsi" w:hAnsiTheme="minorHAnsi" w:cstheme="minorHAnsi"/>
                <w:sz w:val="24"/>
                <w:szCs w:val="24"/>
              </w:rPr>
              <w:t>E</w:t>
            </w:r>
            <w:r w:rsidRPr="00E454FB">
              <w:rPr>
                <w:rFonts w:asciiTheme="minorHAnsi" w:hAnsiTheme="minorHAnsi" w:cstheme="minorHAnsi"/>
                <w:sz w:val="24"/>
                <w:szCs w:val="24"/>
              </w:rPr>
              <w:t>nsuring all students have the same opportunities to engage in school activities</w:t>
            </w:r>
            <w:r>
              <w:rPr>
                <w:rFonts w:asciiTheme="minorHAnsi" w:hAnsiTheme="minorHAnsi" w:cstheme="minorHAnsi"/>
                <w:sz w:val="24"/>
                <w:szCs w:val="24"/>
              </w:rPr>
              <w:t xml:space="preserve"> </w:t>
            </w:r>
            <w:r w:rsidRPr="00E454FB">
              <w:rPr>
                <w:rFonts w:asciiTheme="minorHAnsi" w:hAnsiTheme="minorHAnsi" w:cstheme="minorHAnsi"/>
                <w:sz w:val="24"/>
                <w:szCs w:val="24"/>
              </w:rPr>
              <w:t>irrespective of their sex</w:t>
            </w:r>
          </w:p>
          <w:p w14:paraId="6D884851" w14:textId="432C49BF" w:rsidR="00E454FB" w:rsidRPr="00E454FB" w:rsidRDefault="00E454FB" w:rsidP="00E454FB">
            <w:pPr>
              <w:pStyle w:val="TableParagraph"/>
              <w:numPr>
                <w:ilvl w:val="0"/>
                <w:numId w:val="16"/>
              </w:numPr>
              <w:rPr>
                <w:rFonts w:asciiTheme="minorHAnsi" w:hAnsiTheme="minorHAnsi" w:cstheme="minorHAnsi"/>
                <w:sz w:val="24"/>
                <w:szCs w:val="24"/>
              </w:rPr>
            </w:pPr>
            <w:r>
              <w:rPr>
                <w:rFonts w:asciiTheme="minorHAnsi" w:hAnsiTheme="minorHAnsi" w:cstheme="minorHAnsi"/>
                <w:sz w:val="24"/>
                <w:szCs w:val="24"/>
              </w:rPr>
              <w:t>C</w:t>
            </w:r>
            <w:r w:rsidRPr="00E454FB">
              <w:rPr>
                <w:rFonts w:asciiTheme="minorHAnsi" w:hAnsiTheme="minorHAnsi" w:cstheme="minorHAnsi"/>
                <w:sz w:val="24"/>
                <w:szCs w:val="24"/>
              </w:rPr>
              <w:t>elebrating diversity at school and acknowledging the contributions of all students</w:t>
            </w:r>
          </w:p>
          <w:p w14:paraId="01AFE7B0" w14:textId="090B9A22" w:rsidR="00E454FB" w:rsidRPr="00E454FB" w:rsidRDefault="00E454FB" w:rsidP="00E454FB">
            <w:pPr>
              <w:pStyle w:val="TableParagraph"/>
              <w:numPr>
                <w:ilvl w:val="0"/>
                <w:numId w:val="16"/>
              </w:numPr>
              <w:rPr>
                <w:rFonts w:asciiTheme="minorHAnsi" w:hAnsiTheme="minorHAnsi" w:cstheme="minorHAnsi"/>
                <w:sz w:val="24"/>
                <w:szCs w:val="24"/>
              </w:rPr>
            </w:pPr>
            <w:r>
              <w:rPr>
                <w:rFonts w:asciiTheme="minorHAnsi" w:hAnsiTheme="minorHAnsi" w:cstheme="minorHAnsi"/>
                <w:sz w:val="24"/>
                <w:szCs w:val="24"/>
              </w:rPr>
              <w:t>O</w:t>
            </w:r>
            <w:r w:rsidRPr="00E454FB">
              <w:rPr>
                <w:rFonts w:asciiTheme="minorHAnsi" w:hAnsiTheme="minorHAnsi" w:cstheme="minorHAnsi"/>
                <w:sz w:val="24"/>
                <w:szCs w:val="24"/>
              </w:rPr>
              <w:t>rganising awareness campaigns, workshops and presentations on gender equality and</w:t>
            </w:r>
            <w:r>
              <w:rPr>
                <w:rFonts w:asciiTheme="minorHAnsi" w:hAnsiTheme="minorHAnsi" w:cstheme="minorHAnsi"/>
                <w:sz w:val="24"/>
                <w:szCs w:val="24"/>
              </w:rPr>
              <w:t xml:space="preserve"> </w:t>
            </w:r>
            <w:r w:rsidRPr="00E454FB">
              <w:rPr>
                <w:rFonts w:asciiTheme="minorHAnsi" w:hAnsiTheme="minorHAnsi" w:cstheme="minorHAnsi"/>
                <w:sz w:val="24"/>
                <w:szCs w:val="24"/>
              </w:rPr>
              <w:t>respect</w:t>
            </w:r>
          </w:p>
          <w:p w14:paraId="4AFB3D3D" w14:textId="03FA7122" w:rsidR="000C5873" w:rsidRPr="00E454FB" w:rsidRDefault="00E454FB" w:rsidP="00E454FB">
            <w:pPr>
              <w:pStyle w:val="TableParagraph"/>
              <w:numPr>
                <w:ilvl w:val="0"/>
                <w:numId w:val="16"/>
              </w:numPr>
              <w:rPr>
                <w:rFonts w:asciiTheme="minorHAnsi" w:hAnsiTheme="minorHAnsi" w:cstheme="minorHAnsi"/>
                <w:sz w:val="24"/>
                <w:szCs w:val="24"/>
              </w:rPr>
            </w:pPr>
            <w:r>
              <w:rPr>
                <w:rFonts w:asciiTheme="minorHAnsi" w:hAnsiTheme="minorHAnsi" w:cstheme="minorHAnsi"/>
                <w:sz w:val="24"/>
                <w:szCs w:val="24"/>
              </w:rPr>
              <w:t>e</w:t>
            </w:r>
            <w:r w:rsidRPr="00E454FB">
              <w:rPr>
                <w:rFonts w:asciiTheme="minorHAnsi" w:hAnsiTheme="minorHAnsi" w:cstheme="minorHAnsi"/>
                <w:sz w:val="24"/>
                <w:szCs w:val="24"/>
              </w:rPr>
              <w:t>ncouraging parents to reinforce these values of respect at home</w:t>
            </w:r>
          </w:p>
          <w:p w14:paraId="2FBEF4A8" w14:textId="77777777" w:rsidR="00E454FB" w:rsidRDefault="00E454FB" w:rsidP="00804287">
            <w:pPr>
              <w:pStyle w:val="TableParagraph"/>
              <w:rPr>
                <w:rFonts w:asciiTheme="minorHAnsi" w:hAnsiTheme="minorHAnsi" w:cstheme="minorHAnsi"/>
                <w:b/>
                <w:sz w:val="24"/>
                <w:szCs w:val="24"/>
              </w:rPr>
            </w:pPr>
          </w:p>
          <w:p w14:paraId="2DEA9124" w14:textId="77777777" w:rsidR="00E454FB" w:rsidRDefault="000C5873" w:rsidP="00E454FB">
            <w:pPr>
              <w:pStyle w:val="TableParagraph"/>
              <w:rPr>
                <w:rFonts w:asciiTheme="minorHAnsi" w:hAnsiTheme="minorHAnsi" w:cstheme="minorHAnsi"/>
                <w:b/>
                <w:color w:val="231F20"/>
                <w:sz w:val="24"/>
                <w:szCs w:val="24"/>
              </w:rPr>
            </w:pPr>
            <w:r w:rsidRPr="000C5873">
              <w:rPr>
                <w:rFonts w:asciiTheme="minorHAnsi" w:hAnsiTheme="minorHAnsi" w:cstheme="minorHAnsi"/>
                <w:b/>
                <w:sz w:val="24"/>
                <w:szCs w:val="24"/>
              </w:rPr>
              <w:t>Preventing Sexual Harrassment</w:t>
            </w:r>
          </w:p>
          <w:p w14:paraId="07152683" w14:textId="5A4A0FE8" w:rsidR="00E454FB" w:rsidRPr="00E454FB" w:rsidRDefault="00E454FB" w:rsidP="00E454FB">
            <w:pPr>
              <w:pStyle w:val="TableParagraph"/>
              <w:rPr>
                <w:rFonts w:asciiTheme="minorHAnsi" w:hAnsiTheme="minorHAnsi" w:cstheme="minorHAnsi"/>
                <w:b/>
                <w:color w:val="231F20"/>
                <w:sz w:val="24"/>
                <w:szCs w:val="24"/>
              </w:rPr>
            </w:pPr>
            <w:r w:rsidRPr="00E454FB">
              <w:rPr>
                <w:rFonts w:asciiTheme="minorHAnsi" w:hAnsiTheme="minorHAnsi" w:cstheme="minorHAnsi"/>
                <w:color w:val="231F20"/>
                <w:sz w:val="24"/>
                <w:szCs w:val="24"/>
              </w:rPr>
              <w:t xml:space="preserve">Preventing sexual harassment requires an approach that </w:t>
            </w:r>
            <w:r>
              <w:rPr>
                <w:rFonts w:asciiTheme="minorHAnsi" w:hAnsiTheme="minorHAnsi" w:cstheme="minorHAnsi"/>
                <w:color w:val="231F20"/>
                <w:sz w:val="24"/>
                <w:szCs w:val="24"/>
              </w:rPr>
              <w:t xml:space="preserve">focuses on education,   awareness </w:t>
            </w:r>
            <w:r w:rsidRPr="00E454FB">
              <w:rPr>
                <w:rFonts w:asciiTheme="minorHAnsi" w:hAnsiTheme="minorHAnsi" w:cstheme="minorHAnsi"/>
                <w:color w:val="231F20"/>
                <w:sz w:val="24"/>
                <w:szCs w:val="24"/>
              </w:rPr>
              <w:t xml:space="preserve">and clear enforceable policies. </w:t>
            </w:r>
            <w:r>
              <w:rPr>
                <w:rFonts w:asciiTheme="minorHAnsi" w:hAnsiTheme="minorHAnsi" w:cstheme="minorHAnsi"/>
                <w:color w:val="231F20"/>
                <w:sz w:val="24"/>
                <w:szCs w:val="24"/>
              </w:rPr>
              <w:t>We have a zero­tolerance approach to sexual harassment and s</w:t>
            </w:r>
            <w:r w:rsidRPr="00E454FB">
              <w:rPr>
                <w:rFonts w:asciiTheme="minorHAnsi" w:hAnsiTheme="minorHAnsi" w:cstheme="minorHAnsi"/>
                <w:color w:val="231F20"/>
                <w:sz w:val="24"/>
                <w:szCs w:val="24"/>
              </w:rPr>
              <w:t>exual harassment should n</w:t>
            </w:r>
            <w:r>
              <w:rPr>
                <w:rFonts w:asciiTheme="minorHAnsi" w:hAnsiTheme="minorHAnsi" w:cstheme="minorHAnsi"/>
                <w:color w:val="231F20"/>
                <w:sz w:val="24"/>
                <w:szCs w:val="24"/>
              </w:rPr>
              <w:t xml:space="preserve">ever be dismissed as teasing or </w:t>
            </w:r>
            <w:r w:rsidRPr="00E454FB">
              <w:rPr>
                <w:rFonts w:asciiTheme="minorHAnsi" w:hAnsiTheme="minorHAnsi" w:cstheme="minorHAnsi"/>
                <w:color w:val="231F20"/>
                <w:sz w:val="24"/>
                <w:szCs w:val="24"/>
              </w:rPr>
              <w:t>banter.</w:t>
            </w:r>
          </w:p>
          <w:p w14:paraId="2853CBF7" w14:textId="77777777" w:rsidR="00E454FB" w:rsidRPr="00E454FB" w:rsidRDefault="00E454FB" w:rsidP="00E454FB">
            <w:pPr>
              <w:pStyle w:val="TableParagraph"/>
              <w:rPr>
                <w:rFonts w:asciiTheme="minorHAnsi" w:hAnsiTheme="minorHAnsi" w:cstheme="minorHAnsi"/>
                <w:color w:val="231F20"/>
                <w:sz w:val="24"/>
                <w:szCs w:val="24"/>
              </w:rPr>
            </w:pPr>
          </w:p>
          <w:p w14:paraId="48AD9981" w14:textId="58709DEC" w:rsidR="00E454FB" w:rsidRPr="00E454FB" w:rsidRDefault="00E454FB" w:rsidP="00E454FB">
            <w:pPr>
              <w:pStyle w:val="TableParagraph"/>
              <w:rPr>
                <w:rFonts w:asciiTheme="minorHAnsi" w:hAnsiTheme="minorHAnsi" w:cstheme="minorHAnsi"/>
                <w:color w:val="231F20"/>
                <w:sz w:val="24"/>
                <w:szCs w:val="24"/>
              </w:rPr>
            </w:pPr>
            <w:r w:rsidRPr="00E454FB">
              <w:rPr>
                <w:rFonts w:asciiTheme="minorHAnsi" w:hAnsiTheme="minorHAnsi" w:cstheme="minorHAnsi"/>
                <w:color w:val="231F20"/>
                <w:sz w:val="24"/>
                <w:szCs w:val="24"/>
              </w:rPr>
              <w:t>Strategies to prevent sexual harassment include the following</w:t>
            </w:r>
            <w:r>
              <w:rPr>
                <w:rFonts w:asciiTheme="minorHAnsi" w:hAnsiTheme="minorHAnsi" w:cstheme="minorHAnsi"/>
                <w:color w:val="231F20"/>
                <w:sz w:val="24"/>
                <w:szCs w:val="24"/>
              </w:rPr>
              <w:t>:</w:t>
            </w:r>
          </w:p>
          <w:p w14:paraId="1D19EBA3" w14:textId="010EA80F" w:rsidR="00E454FB" w:rsidRPr="00E454FB" w:rsidRDefault="00E454FB" w:rsidP="00E454FB">
            <w:pPr>
              <w:pStyle w:val="TableParagraph"/>
              <w:numPr>
                <w:ilvl w:val="0"/>
                <w:numId w:val="18"/>
              </w:numPr>
              <w:rPr>
                <w:rFonts w:asciiTheme="minorHAnsi" w:hAnsiTheme="minorHAnsi" w:cstheme="minorHAnsi"/>
                <w:color w:val="231F20"/>
                <w:sz w:val="24"/>
                <w:szCs w:val="24"/>
              </w:rPr>
            </w:pPr>
            <w:r>
              <w:rPr>
                <w:rFonts w:asciiTheme="minorHAnsi" w:hAnsiTheme="minorHAnsi" w:cstheme="minorHAnsi"/>
                <w:color w:val="231F20"/>
                <w:sz w:val="24"/>
                <w:szCs w:val="24"/>
              </w:rPr>
              <w:t>H</w:t>
            </w:r>
            <w:r w:rsidRPr="00E454FB">
              <w:rPr>
                <w:rFonts w:asciiTheme="minorHAnsi" w:hAnsiTheme="minorHAnsi" w:cstheme="minorHAnsi"/>
                <w:color w:val="231F20"/>
                <w:sz w:val="24"/>
                <w:szCs w:val="24"/>
              </w:rPr>
              <w:t>ealthy relationships and how to treat each other with respect and kindness</w:t>
            </w:r>
          </w:p>
          <w:p w14:paraId="06717D4C" w14:textId="62BF09A8" w:rsidR="00E454FB" w:rsidRPr="00E454FB" w:rsidRDefault="00E454FB" w:rsidP="00E454FB">
            <w:pPr>
              <w:pStyle w:val="TableParagraph"/>
              <w:numPr>
                <w:ilvl w:val="0"/>
                <w:numId w:val="18"/>
              </w:numPr>
              <w:rPr>
                <w:rFonts w:asciiTheme="minorHAnsi" w:hAnsiTheme="minorHAnsi" w:cstheme="minorHAnsi"/>
                <w:color w:val="231F20"/>
                <w:sz w:val="24"/>
                <w:szCs w:val="24"/>
              </w:rPr>
            </w:pPr>
            <w:r>
              <w:rPr>
                <w:rFonts w:asciiTheme="minorHAnsi" w:hAnsiTheme="minorHAnsi" w:cstheme="minorHAnsi"/>
                <w:color w:val="231F20"/>
                <w:sz w:val="24"/>
                <w:szCs w:val="24"/>
              </w:rPr>
              <w:t>P</w:t>
            </w:r>
            <w:r w:rsidRPr="00E454FB">
              <w:rPr>
                <w:rFonts w:asciiTheme="minorHAnsi" w:hAnsiTheme="minorHAnsi" w:cstheme="minorHAnsi"/>
                <w:color w:val="231F20"/>
                <w:sz w:val="24"/>
                <w:szCs w:val="24"/>
              </w:rPr>
              <w:t>romoting positive role models within the school community</w:t>
            </w:r>
          </w:p>
          <w:p w14:paraId="5D47D675" w14:textId="695F6F53" w:rsidR="008672E3" w:rsidRPr="00E454FB" w:rsidRDefault="00E454FB" w:rsidP="00E454FB">
            <w:pPr>
              <w:pStyle w:val="TableParagraph"/>
              <w:numPr>
                <w:ilvl w:val="0"/>
                <w:numId w:val="18"/>
              </w:numPr>
              <w:rPr>
                <w:rFonts w:asciiTheme="minorHAnsi" w:hAnsiTheme="minorHAnsi" w:cstheme="minorHAnsi"/>
                <w:color w:val="231F20"/>
                <w:sz w:val="24"/>
                <w:szCs w:val="24"/>
              </w:rPr>
            </w:pPr>
            <w:r>
              <w:rPr>
                <w:rFonts w:asciiTheme="minorHAnsi" w:hAnsiTheme="minorHAnsi" w:cstheme="minorHAnsi"/>
                <w:color w:val="231F20"/>
                <w:sz w:val="24"/>
                <w:szCs w:val="24"/>
              </w:rPr>
              <w:t>C</w:t>
            </w:r>
            <w:r w:rsidRPr="00E454FB">
              <w:rPr>
                <w:rFonts w:asciiTheme="minorHAnsi" w:hAnsiTheme="minorHAnsi" w:cstheme="minorHAnsi"/>
                <w:color w:val="231F20"/>
                <w:sz w:val="24"/>
                <w:szCs w:val="24"/>
              </w:rPr>
              <w:t>hallenging gender stereotypes that can contribute to sexual harassment</w:t>
            </w:r>
          </w:p>
          <w:p w14:paraId="691A35DF" w14:textId="77777777" w:rsidR="008672E3" w:rsidRDefault="008672E3" w:rsidP="00804287">
            <w:pPr>
              <w:pStyle w:val="TableParagraph"/>
              <w:rPr>
                <w:color w:val="231F20"/>
              </w:rPr>
            </w:pPr>
          </w:p>
          <w:p w14:paraId="44021FC5" w14:textId="77777777" w:rsidR="008672E3" w:rsidRDefault="008672E3" w:rsidP="00804287">
            <w:pPr>
              <w:pStyle w:val="TableParagraph"/>
              <w:rPr>
                <w:color w:val="231F20"/>
              </w:rPr>
            </w:pPr>
          </w:p>
          <w:p w14:paraId="5CC34EF5" w14:textId="77777777" w:rsidR="008672E3" w:rsidRDefault="008672E3" w:rsidP="00804287">
            <w:pPr>
              <w:pStyle w:val="TableParagraph"/>
              <w:rPr>
                <w:color w:val="231F20"/>
              </w:rPr>
            </w:pPr>
          </w:p>
          <w:p w14:paraId="481A2FF1" w14:textId="77777777" w:rsidR="008672E3" w:rsidRDefault="008672E3" w:rsidP="00804287">
            <w:pPr>
              <w:pStyle w:val="TableParagraph"/>
              <w:rPr>
                <w:color w:val="231F20"/>
              </w:rPr>
            </w:pPr>
          </w:p>
          <w:p w14:paraId="0C5AB0C1" w14:textId="77777777" w:rsidR="008672E3" w:rsidRDefault="008672E3" w:rsidP="00804287">
            <w:pPr>
              <w:pStyle w:val="TableParagraph"/>
              <w:rPr>
                <w:color w:val="231F20"/>
              </w:rPr>
            </w:pPr>
          </w:p>
          <w:p w14:paraId="1FEBEF6A" w14:textId="77777777" w:rsidR="008672E3" w:rsidRDefault="008672E3" w:rsidP="00804287">
            <w:pPr>
              <w:pStyle w:val="TableParagraph"/>
              <w:rPr>
                <w:color w:val="231F20"/>
              </w:rPr>
            </w:pPr>
          </w:p>
          <w:p w14:paraId="46F39439" w14:textId="77777777" w:rsidR="008672E3" w:rsidRDefault="008672E3" w:rsidP="00804287">
            <w:pPr>
              <w:pStyle w:val="TableParagraph"/>
              <w:rPr>
                <w:color w:val="231F20"/>
              </w:rPr>
            </w:pPr>
          </w:p>
          <w:p w14:paraId="41FF9971" w14:textId="77777777" w:rsidR="008672E3" w:rsidRDefault="008672E3" w:rsidP="00804287">
            <w:pPr>
              <w:pStyle w:val="TableParagraph"/>
              <w:rPr>
                <w:color w:val="231F20"/>
              </w:rPr>
            </w:pPr>
          </w:p>
          <w:p w14:paraId="4B63D121" w14:textId="77777777" w:rsidR="00804287" w:rsidRDefault="00804287" w:rsidP="00804287">
            <w:pPr>
              <w:pStyle w:val="TableParagraph"/>
            </w:pPr>
          </w:p>
          <w:p w14:paraId="6EEFF6E1" w14:textId="03FCDE36" w:rsidR="00832536" w:rsidRDefault="00832536" w:rsidP="00804287">
            <w:pPr>
              <w:pStyle w:val="TableParagraph"/>
            </w:pPr>
          </w:p>
        </w:tc>
      </w:tr>
    </w:tbl>
    <w:p w14:paraId="2B87CFB0" w14:textId="77777777" w:rsidR="00AA70D5" w:rsidRDefault="00AA70D5">
      <w:pPr>
        <w:rPr>
          <w:rFonts w:ascii="Lato"/>
          <w:sz w:val="20"/>
        </w:rPr>
        <w:sectPr w:rsidR="00AA70D5">
          <w:pgSz w:w="11910" w:h="16840"/>
          <w:pgMar w:top="1040" w:right="900" w:bottom="1300" w:left="900" w:header="0" w:footer="1104" w:gutter="0"/>
          <w:cols w:space="720"/>
        </w:sectPr>
      </w:pPr>
    </w:p>
    <w:tbl>
      <w:tblPr>
        <w:tblW w:w="0" w:type="auto"/>
        <w:tblInd w:w="154" w:type="dxa"/>
        <w:tblBorders>
          <w:top w:val="single" w:sz="18" w:space="0" w:color="005951"/>
          <w:left w:val="single" w:sz="18" w:space="0" w:color="005951"/>
          <w:bottom w:val="single" w:sz="18" w:space="0" w:color="005951"/>
          <w:right w:val="single" w:sz="18" w:space="0" w:color="005951"/>
          <w:insideH w:val="single" w:sz="8" w:space="0" w:color="005951"/>
          <w:insideV w:val="single" w:sz="8" w:space="0" w:color="005951"/>
        </w:tblBorders>
        <w:tblLayout w:type="fixed"/>
        <w:tblCellMar>
          <w:left w:w="0" w:type="dxa"/>
          <w:right w:w="0" w:type="dxa"/>
        </w:tblCellMar>
        <w:tblLook w:val="01E0" w:firstRow="1" w:lastRow="1" w:firstColumn="1" w:lastColumn="1" w:noHBand="0" w:noVBand="0"/>
      </w:tblPr>
      <w:tblGrid>
        <w:gridCol w:w="8718"/>
      </w:tblGrid>
      <w:tr w:rsidR="00804287" w14:paraId="0620C2B5" w14:textId="77777777" w:rsidTr="00EA10ED">
        <w:trPr>
          <w:trHeight w:val="678"/>
        </w:trPr>
        <w:tc>
          <w:tcPr>
            <w:tcW w:w="8718" w:type="dxa"/>
          </w:tcPr>
          <w:p w14:paraId="0F1DD27D" w14:textId="74C310DA" w:rsidR="00804287" w:rsidRDefault="00804287" w:rsidP="00804287">
            <w:pPr>
              <w:pStyle w:val="BodyText"/>
              <w:spacing w:before="20" w:line="254" w:lineRule="auto"/>
              <w:ind w:left="56"/>
            </w:pPr>
            <w:r>
              <w:rPr>
                <w:color w:val="231F20"/>
              </w:rPr>
              <w:lastRenderedPageBreak/>
              <w:t>The</w:t>
            </w:r>
            <w:r>
              <w:rPr>
                <w:color w:val="231F20"/>
                <w:spacing w:val="-5"/>
              </w:rPr>
              <w:t xml:space="preserve"> </w:t>
            </w:r>
            <w:r>
              <w:rPr>
                <w:color w:val="231F20"/>
              </w:rPr>
              <w:t>school</w:t>
            </w:r>
            <w:r>
              <w:rPr>
                <w:color w:val="231F20"/>
                <w:spacing w:val="-5"/>
              </w:rPr>
              <w:t xml:space="preserve"> </w:t>
            </w:r>
            <w:r>
              <w:rPr>
                <w:color w:val="231F20"/>
              </w:rPr>
              <w:t>has</w:t>
            </w:r>
            <w:r>
              <w:rPr>
                <w:color w:val="231F20"/>
                <w:spacing w:val="-5"/>
              </w:rPr>
              <w:t xml:space="preserve"> </w:t>
            </w:r>
            <w:r>
              <w:rPr>
                <w:color w:val="231F20"/>
              </w:rPr>
              <w:t>the</w:t>
            </w:r>
            <w:r>
              <w:rPr>
                <w:color w:val="231F20"/>
                <w:spacing w:val="-5"/>
              </w:rPr>
              <w:t xml:space="preserve"> </w:t>
            </w:r>
            <w:r>
              <w:rPr>
                <w:color w:val="231F20"/>
              </w:rPr>
              <w:t>following</w:t>
            </w:r>
            <w:r>
              <w:rPr>
                <w:color w:val="231F20"/>
                <w:spacing w:val="-5"/>
              </w:rPr>
              <w:t xml:space="preserve"> </w:t>
            </w:r>
            <w:r>
              <w:rPr>
                <w:color w:val="231F20"/>
              </w:rPr>
              <w:t>supervision</w:t>
            </w:r>
            <w:r>
              <w:rPr>
                <w:color w:val="231F20"/>
                <w:spacing w:val="-5"/>
              </w:rPr>
              <w:t xml:space="preserve"> </w:t>
            </w:r>
            <w:r>
              <w:rPr>
                <w:color w:val="231F20"/>
              </w:rPr>
              <w:t>and</w:t>
            </w:r>
            <w:r>
              <w:rPr>
                <w:color w:val="231F20"/>
                <w:spacing w:val="-5"/>
              </w:rPr>
              <w:t xml:space="preserve"> </w:t>
            </w:r>
            <w:r>
              <w:rPr>
                <w:color w:val="231F20"/>
              </w:rPr>
              <w:t>monitoring</w:t>
            </w:r>
            <w:r>
              <w:rPr>
                <w:color w:val="231F20"/>
                <w:spacing w:val="-5"/>
              </w:rPr>
              <w:t xml:space="preserve"> </w:t>
            </w:r>
            <w:r>
              <w:rPr>
                <w:color w:val="231F20"/>
              </w:rPr>
              <w:t>policies</w:t>
            </w:r>
            <w:r>
              <w:rPr>
                <w:color w:val="231F20"/>
                <w:spacing w:val="-5"/>
              </w:rPr>
              <w:t xml:space="preserve"> </w:t>
            </w:r>
            <w:r>
              <w:rPr>
                <w:color w:val="231F20"/>
              </w:rPr>
              <w:t>in</w:t>
            </w:r>
            <w:r>
              <w:rPr>
                <w:color w:val="231F20"/>
                <w:spacing w:val="-5"/>
              </w:rPr>
              <w:t xml:space="preserve"> </w:t>
            </w:r>
            <w:r>
              <w:rPr>
                <w:color w:val="231F20"/>
              </w:rPr>
              <w:t>place</w:t>
            </w:r>
            <w:r>
              <w:rPr>
                <w:color w:val="231F20"/>
                <w:spacing w:val="-5"/>
              </w:rPr>
              <w:t xml:space="preserve"> </w:t>
            </w:r>
            <w:r>
              <w:rPr>
                <w:color w:val="231F20"/>
              </w:rPr>
              <w:t>to</w:t>
            </w:r>
            <w:r>
              <w:rPr>
                <w:color w:val="231F20"/>
                <w:spacing w:val="-5"/>
              </w:rPr>
              <w:t xml:space="preserve"> </w:t>
            </w:r>
            <w:r>
              <w:rPr>
                <w:color w:val="231F20"/>
              </w:rPr>
              <w:t>prevent</w:t>
            </w:r>
            <w:r>
              <w:rPr>
                <w:color w:val="231F20"/>
                <w:spacing w:val="-5"/>
              </w:rPr>
              <w:t xml:space="preserve"> </w:t>
            </w:r>
            <w:r>
              <w:rPr>
                <w:color w:val="231F20"/>
              </w:rPr>
              <w:t>and address bullying behaviour (see Chapter 5 of the Bí Cineálta procedures):</w:t>
            </w:r>
          </w:p>
        </w:tc>
      </w:tr>
      <w:tr w:rsidR="00804287" w14:paraId="0A9D24C0" w14:textId="77777777" w:rsidTr="00EA10ED">
        <w:trPr>
          <w:trHeight w:val="665"/>
        </w:trPr>
        <w:tc>
          <w:tcPr>
            <w:tcW w:w="8718" w:type="dxa"/>
          </w:tcPr>
          <w:p w14:paraId="383110D0" w14:textId="102B25FB" w:rsidR="003078A0" w:rsidRPr="00163298" w:rsidRDefault="003078A0" w:rsidP="003078A0">
            <w:pPr>
              <w:pStyle w:val="TableParagraph"/>
              <w:numPr>
                <w:ilvl w:val="0"/>
                <w:numId w:val="20"/>
              </w:numPr>
              <w:spacing w:before="84"/>
              <w:rPr>
                <w:rFonts w:asciiTheme="minorHAnsi" w:hAnsiTheme="minorHAnsi" w:cstheme="minorHAnsi"/>
                <w:sz w:val="24"/>
                <w:szCs w:val="24"/>
              </w:rPr>
            </w:pPr>
            <w:r w:rsidRPr="00163298">
              <w:rPr>
                <w:rFonts w:asciiTheme="minorHAnsi" w:hAnsiTheme="minorHAnsi" w:cstheme="minorHAnsi"/>
                <w:sz w:val="24"/>
                <w:szCs w:val="24"/>
              </w:rPr>
              <w:t>Teachers are mindful of difficult relationships when allocating seats or creating groups</w:t>
            </w:r>
          </w:p>
          <w:p w14:paraId="4D5EBB40" w14:textId="7ACCE894" w:rsidR="003078A0" w:rsidRPr="00163298" w:rsidRDefault="003078A0" w:rsidP="003078A0">
            <w:pPr>
              <w:pStyle w:val="TableParagraph"/>
              <w:numPr>
                <w:ilvl w:val="0"/>
                <w:numId w:val="20"/>
              </w:numPr>
              <w:spacing w:before="84"/>
              <w:rPr>
                <w:rFonts w:asciiTheme="minorHAnsi" w:hAnsiTheme="minorHAnsi" w:cstheme="minorHAnsi"/>
                <w:sz w:val="24"/>
                <w:szCs w:val="24"/>
              </w:rPr>
            </w:pPr>
            <w:r w:rsidRPr="00163298">
              <w:rPr>
                <w:rFonts w:asciiTheme="minorHAnsi" w:hAnsiTheme="minorHAnsi" w:cstheme="minorHAnsi"/>
                <w:sz w:val="24"/>
                <w:szCs w:val="24"/>
              </w:rPr>
              <w:t>Teachers are made aware of past incidents between pupils when taking on a new class</w:t>
            </w:r>
          </w:p>
          <w:p w14:paraId="46426F39" w14:textId="507940AC" w:rsidR="003078A0" w:rsidRPr="00163298" w:rsidRDefault="003078A0" w:rsidP="003078A0">
            <w:pPr>
              <w:pStyle w:val="TableParagraph"/>
              <w:numPr>
                <w:ilvl w:val="0"/>
                <w:numId w:val="20"/>
              </w:numPr>
              <w:spacing w:before="84"/>
              <w:rPr>
                <w:rFonts w:asciiTheme="minorHAnsi" w:hAnsiTheme="minorHAnsi" w:cstheme="minorHAnsi"/>
                <w:sz w:val="24"/>
                <w:szCs w:val="24"/>
              </w:rPr>
            </w:pPr>
            <w:r w:rsidRPr="00163298">
              <w:rPr>
                <w:rFonts w:asciiTheme="minorHAnsi" w:hAnsiTheme="minorHAnsi" w:cstheme="minorHAnsi"/>
                <w:sz w:val="24"/>
                <w:szCs w:val="24"/>
              </w:rPr>
              <w:t>Appropriate and sufficient supervision on yard</w:t>
            </w:r>
          </w:p>
          <w:p w14:paraId="7DB1C9E6" w14:textId="769E41C5" w:rsidR="003078A0" w:rsidRPr="00163298" w:rsidRDefault="003078A0" w:rsidP="003078A0">
            <w:pPr>
              <w:pStyle w:val="TableParagraph"/>
              <w:numPr>
                <w:ilvl w:val="0"/>
                <w:numId w:val="20"/>
              </w:numPr>
              <w:spacing w:before="84"/>
              <w:rPr>
                <w:rFonts w:asciiTheme="minorHAnsi" w:hAnsiTheme="minorHAnsi" w:cstheme="minorHAnsi"/>
                <w:sz w:val="24"/>
                <w:szCs w:val="24"/>
              </w:rPr>
            </w:pPr>
            <w:r w:rsidRPr="00163298">
              <w:rPr>
                <w:rFonts w:asciiTheme="minorHAnsi" w:hAnsiTheme="minorHAnsi" w:cstheme="minorHAnsi"/>
                <w:sz w:val="24"/>
                <w:szCs w:val="24"/>
              </w:rPr>
              <w:t>Staff ensure they are visible at all times during yard supervision</w:t>
            </w:r>
          </w:p>
          <w:p w14:paraId="289B87D9" w14:textId="304E217F" w:rsidR="003078A0" w:rsidRPr="00163298" w:rsidRDefault="003078A0" w:rsidP="003078A0">
            <w:pPr>
              <w:pStyle w:val="TableParagraph"/>
              <w:numPr>
                <w:ilvl w:val="0"/>
                <w:numId w:val="20"/>
              </w:numPr>
              <w:spacing w:before="84"/>
              <w:rPr>
                <w:rFonts w:asciiTheme="minorHAnsi" w:hAnsiTheme="minorHAnsi" w:cstheme="minorHAnsi"/>
                <w:sz w:val="24"/>
                <w:szCs w:val="24"/>
              </w:rPr>
            </w:pPr>
            <w:r w:rsidRPr="00163298">
              <w:rPr>
                <w:rFonts w:asciiTheme="minorHAnsi" w:hAnsiTheme="minorHAnsi" w:cstheme="minorHAnsi"/>
                <w:sz w:val="24"/>
                <w:szCs w:val="24"/>
              </w:rPr>
              <w:t>‘Blind spots’ on the yard are monitored regularly</w:t>
            </w:r>
          </w:p>
          <w:p w14:paraId="71B75D15" w14:textId="4067D396" w:rsidR="003078A0" w:rsidRPr="00163298" w:rsidRDefault="003078A0" w:rsidP="003078A0">
            <w:pPr>
              <w:pStyle w:val="TableParagraph"/>
              <w:numPr>
                <w:ilvl w:val="0"/>
                <w:numId w:val="20"/>
              </w:numPr>
              <w:spacing w:before="84"/>
              <w:rPr>
                <w:rFonts w:asciiTheme="minorHAnsi" w:hAnsiTheme="minorHAnsi" w:cstheme="minorHAnsi"/>
                <w:sz w:val="24"/>
                <w:szCs w:val="24"/>
              </w:rPr>
            </w:pPr>
            <w:r w:rsidRPr="00163298">
              <w:rPr>
                <w:rFonts w:asciiTheme="minorHAnsi" w:hAnsiTheme="minorHAnsi" w:cstheme="minorHAnsi"/>
                <w:sz w:val="24"/>
                <w:szCs w:val="24"/>
              </w:rPr>
              <w:t>Windows in classroom doors are left clear at all times</w:t>
            </w:r>
          </w:p>
          <w:p w14:paraId="31DA3D32" w14:textId="3398D7DD" w:rsidR="00804287" w:rsidRPr="00163298" w:rsidRDefault="003078A0" w:rsidP="003078A0">
            <w:pPr>
              <w:pStyle w:val="TableParagraph"/>
              <w:numPr>
                <w:ilvl w:val="0"/>
                <w:numId w:val="20"/>
              </w:numPr>
              <w:spacing w:before="84"/>
              <w:rPr>
                <w:rFonts w:asciiTheme="minorHAnsi" w:hAnsiTheme="minorHAnsi" w:cstheme="minorHAnsi"/>
                <w:sz w:val="24"/>
                <w:szCs w:val="24"/>
              </w:rPr>
            </w:pPr>
            <w:r w:rsidRPr="00163298">
              <w:rPr>
                <w:rFonts w:asciiTheme="minorHAnsi" w:hAnsiTheme="minorHAnsi" w:cstheme="minorHAnsi"/>
                <w:sz w:val="24"/>
                <w:szCs w:val="24"/>
              </w:rPr>
              <w:t>Depending on individual needs, some classes</w:t>
            </w:r>
            <w:r w:rsidR="00D23D45" w:rsidRPr="00163298">
              <w:rPr>
                <w:rFonts w:asciiTheme="minorHAnsi" w:hAnsiTheme="minorHAnsi" w:cstheme="minorHAnsi"/>
                <w:sz w:val="24"/>
                <w:szCs w:val="24"/>
              </w:rPr>
              <w:t xml:space="preserve"> may require extra supervision</w:t>
            </w:r>
          </w:p>
          <w:p w14:paraId="099E1227" w14:textId="3F8878EC" w:rsidR="00D23D45" w:rsidRPr="00163298" w:rsidRDefault="00D23D45" w:rsidP="003078A0">
            <w:pPr>
              <w:pStyle w:val="TableParagraph"/>
              <w:numPr>
                <w:ilvl w:val="0"/>
                <w:numId w:val="20"/>
              </w:numPr>
              <w:spacing w:before="84"/>
              <w:rPr>
                <w:rFonts w:asciiTheme="minorHAnsi" w:hAnsiTheme="minorHAnsi" w:cstheme="minorHAnsi"/>
                <w:sz w:val="24"/>
                <w:szCs w:val="24"/>
              </w:rPr>
            </w:pPr>
            <w:r w:rsidRPr="00163298">
              <w:rPr>
                <w:rFonts w:asciiTheme="minorHAnsi" w:hAnsiTheme="minorHAnsi" w:cstheme="minorHAnsi"/>
                <w:sz w:val="24"/>
                <w:szCs w:val="24"/>
              </w:rPr>
              <w:t>The class teacher investigates all instances of reported or suspected bullying behaviour</w:t>
            </w:r>
          </w:p>
          <w:p w14:paraId="7193C78E" w14:textId="11FFFAF6" w:rsidR="00D23D45" w:rsidRPr="00163298" w:rsidRDefault="00D23D45" w:rsidP="003078A0">
            <w:pPr>
              <w:pStyle w:val="TableParagraph"/>
              <w:numPr>
                <w:ilvl w:val="0"/>
                <w:numId w:val="20"/>
              </w:numPr>
              <w:spacing w:before="84"/>
              <w:rPr>
                <w:rFonts w:asciiTheme="minorHAnsi" w:hAnsiTheme="minorHAnsi" w:cstheme="minorHAnsi"/>
                <w:sz w:val="24"/>
                <w:szCs w:val="24"/>
              </w:rPr>
            </w:pPr>
            <w:r w:rsidRPr="00163298">
              <w:rPr>
                <w:rFonts w:asciiTheme="minorHAnsi" w:hAnsiTheme="minorHAnsi" w:cstheme="minorHAnsi"/>
                <w:sz w:val="24"/>
                <w:szCs w:val="24"/>
              </w:rPr>
              <w:t>All reports of bullying will be invested promptly and thoroughly</w:t>
            </w:r>
          </w:p>
          <w:p w14:paraId="7037461E" w14:textId="77777777" w:rsidR="00832536" w:rsidRDefault="00832536" w:rsidP="003078A0">
            <w:pPr>
              <w:pStyle w:val="TableParagraph"/>
              <w:rPr>
                <w:color w:val="231F20"/>
              </w:rPr>
            </w:pPr>
          </w:p>
          <w:p w14:paraId="20132AB4" w14:textId="77777777" w:rsidR="00804287" w:rsidRDefault="00804287" w:rsidP="00EA10ED">
            <w:pPr>
              <w:pStyle w:val="TableParagraph"/>
              <w:rPr>
                <w:color w:val="231F20"/>
              </w:rPr>
            </w:pPr>
          </w:p>
          <w:p w14:paraId="1A5A05CC" w14:textId="77777777" w:rsidR="00804287" w:rsidRDefault="00804287" w:rsidP="00EA10ED">
            <w:pPr>
              <w:pStyle w:val="TableParagraph"/>
            </w:pPr>
          </w:p>
        </w:tc>
      </w:tr>
    </w:tbl>
    <w:p w14:paraId="14376776" w14:textId="072C09CC" w:rsidR="00AA70D5" w:rsidRDefault="00AA70D5">
      <w:pPr>
        <w:pStyle w:val="BodyText"/>
        <w:ind w:left="1254"/>
        <w:rPr>
          <w:rFonts w:ascii="Lato"/>
          <w:sz w:val="20"/>
        </w:rPr>
      </w:pPr>
    </w:p>
    <w:p w14:paraId="50ED379C" w14:textId="77777777" w:rsidR="00832536" w:rsidRDefault="00832536">
      <w:pPr>
        <w:pStyle w:val="BodyText"/>
        <w:ind w:left="1254"/>
        <w:rPr>
          <w:rFonts w:ascii="Lato"/>
          <w:sz w:val="20"/>
        </w:rPr>
      </w:pPr>
    </w:p>
    <w:p w14:paraId="1A189518" w14:textId="77777777" w:rsidR="00AA70D5" w:rsidRDefault="00382671">
      <w:pPr>
        <w:ind w:left="1254"/>
        <w:rPr>
          <w:rFonts w:ascii="Lato"/>
          <w:b/>
          <w:sz w:val="26"/>
        </w:rPr>
      </w:pPr>
      <w:r>
        <w:rPr>
          <w:rFonts w:ascii="Lato"/>
          <w:b/>
          <w:color w:val="005951"/>
          <w:sz w:val="26"/>
        </w:rPr>
        <w:t>Section</w:t>
      </w:r>
      <w:r>
        <w:rPr>
          <w:rFonts w:ascii="Lato"/>
          <w:b/>
          <w:color w:val="005951"/>
          <w:spacing w:val="-3"/>
          <w:sz w:val="26"/>
        </w:rPr>
        <w:t xml:space="preserve"> </w:t>
      </w:r>
      <w:r>
        <w:rPr>
          <w:rFonts w:ascii="Lato"/>
          <w:b/>
          <w:color w:val="005951"/>
          <w:sz w:val="26"/>
        </w:rPr>
        <w:t>C:</w:t>
      </w:r>
      <w:r>
        <w:rPr>
          <w:rFonts w:ascii="Lato"/>
          <w:b/>
          <w:color w:val="005951"/>
          <w:spacing w:val="-11"/>
          <w:sz w:val="26"/>
        </w:rPr>
        <w:t xml:space="preserve"> </w:t>
      </w:r>
      <w:r>
        <w:rPr>
          <w:rFonts w:ascii="Lato"/>
          <w:b/>
          <w:color w:val="005951"/>
          <w:sz w:val="26"/>
        </w:rPr>
        <w:t>Addressing</w:t>
      </w:r>
      <w:r>
        <w:rPr>
          <w:rFonts w:ascii="Lato"/>
          <w:b/>
          <w:color w:val="005951"/>
          <w:spacing w:val="-2"/>
          <w:sz w:val="26"/>
        </w:rPr>
        <w:t xml:space="preserve"> </w:t>
      </w:r>
      <w:r>
        <w:rPr>
          <w:rFonts w:ascii="Lato"/>
          <w:b/>
          <w:color w:val="005951"/>
          <w:sz w:val="26"/>
        </w:rPr>
        <w:t>Bullying</w:t>
      </w:r>
      <w:r>
        <w:rPr>
          <w:rFonts w:ascii="Lato"/>
          <w:b/>
          <w:color w:val="005951"/>
          <w:spacing w:val="-2"/>
          <w:sz w:val="26"/>
        </w:rPr>
        <w:t xml:space="preserve"> Behaviour</w:t>
      </w:r>
    </w:p>
    <w:p w14:paraId="3C1C72F7" w14:textId="77777777" w:rsidR="00AA70D5" w:rsidRDefault="00382671">
      <w:pPr>
        <w:pStyle w:val="BodyText"/>
        <w:spacing w:before="121"/>
        <w:ind w:left="1254"/>
      </w:pPr>
      <w:r>
        <w:rPr>
          <w:color w:val="231F20"/>
        </w:rPr>
        <w:t>The</w:t>
      </w:r>
      <w:r>
        <w:rPr>
          <w:color w:val="231F20"/>
          <w:spacing w:val="-5"/>
        </w:rPr>
        <w:t xml:space="preserve"> </w:t>
      </w:r>
      <w:r>
        <w:rPr>
          <w:color w:val="231F20"/>
        </w:rPr>
        <w:t>teacher(s)</w:t>
      </w:r>
      <w:r>
        <w:rPr>
          <w:color w:val="231F20"/>
          <w:spacing w:val="-10"/>
        </w:rPr>
        <w:t xml:space="preserve"> </w:t>
      </w:r>
      <w:r>
        <w:rPr>
          <w:color w:val="231F20"/>
        </w:rPr>
        <w:t>with</w:t>
      </w:r>
      <w:r>
        <w:rPr>
          <w:color w:val="231F20"/>
          <w:spacing w:val="-4"/>
        </w:rPr>
        <w:t xml:space="preserve"> </w:t>
      </w:r>
      <w:r>
        <w:rPr>
          <w:color w:val="231F20"/>
        </w:rPr>
        <w:t>responsibility</w:t>
      </w:r>
      <w:r>
        <w:rPr>
          <w:color w:val="231F20"/>
          <w:spacing w:val="-11"/>
        </w:rPr>
        <w:t xml:space="preserve"> </w:t>
      </w:r>
      <w:r>
        <w:rPr>
          <w:color w:val="231F20"/>
        </w:rPr>
        <w:t>for</w:t>
      </w:r>
      <w:r>
        <w:rPr>
          <w:color w:val="231F20"/>
          <w:spacing w:val="-9"/>
        </w:rPr>
        <w:t xml:space="preserve"> </w:t>
      </w:r>
      <w:r>
        <w:rPr>
          <w:color w:val="231F20"/>
        </w:rPr>
        <w:t>addressing</w:t>
      </w:r>
      <w:r>
        <w:rPr>
          <w:color w:val="231F20"/>
          <w:spacing w:val="-5"/>
        </w:rPr>
        <w:t xml:space="preserve"> </w:t>
      </w:r>
      <w:r>
        <w:rPr>
          <w:color w:val="231F20"/>
        </w:rPr>
        <w:t>bullying</w:t>
      </w:r>
      <w:r>
        <w:rPr>
          <w:color w:val="231F20"/>
          <w:spacing w:val="-5"/>
        </w:rPr>
        <w:t xml:space="preserve"> </w:t>
      </w:r>
      <w:r>
        <w:rPr>
          <w:color w:val="231F20"/>
        </w:rPr>
        <w:t>behaviour</w:t>
      </w:r>
      <w:r>
        <w:rPr>
          <w:color w:val="231F20"/>
          <w:spacing w:val="-9"/>
        </w:rPr>
        <w:t xml:space="preserve"> </w:t>
      </w:r>
      <w:r>
        <w:rPr>
          <w:color w:val="231F20"/>
        </w:rPr>
        <w:t>is</w:t>
      </w:r>
      <w:r>
        <w:rPr>
          <w:color w:val="231F20"/>
          <w:spacing w:val="-5"/>
        </w:rPr>
        <w:t xml:space="preserve"> </w:t>
      </w:r>
      <w:r>
        <w:rPr>
          <w:color w:val="231F20"/>
        </w:rPr>
        <w:t>(are)</w:t>
      </w:r>
      <w:r>
        <w:rPr>
          <w:color w:val="231F20"/>
          <w:spacing w:val="-5"/>
        </w:rPr>
        <w:t xml:space="preserve"> </w:t>
      </w:r>
      <w:r>
        <w:rPr>
          <w:color w:val="231F20"/>
        </w:rPr>
        <w:t>as</w:t>
      </w:r>
      <w:r>
        <w:rPr>
          <w:color w:val="231F20"/>
          <w:spacing w:val="-4"/>
        </w:rPr>
        <w:t xml:space="preserve"> </w:t>
      </w:r>
      <w:r>
        <w:rPr>
          <w:color w:val="231F20"/>
          <w:spacing w:val="-2"/>
        </w:rPr>
        <w:t>follows:</w:t>
      </w:r>
    </w:p>
    <w:p w14:paraId="2A733EE1" w14:textId="7C6C9BBD" w:rsidR="00AA70D5" w:rsidRDefault="00382671">
      <w:pPr>
        <w:pStyle w:val="BodyText"/>
        <w:spacing w:before="197"/>
        <w:rPr>
          <w:sz w:val="20"/>
        </w:rPr>
      </w:pPr>
      <w:r>
        <w:rPr>
          <w:noProof/>
          <w:lang w:val="en-IE" w:eastAsia="en-IE"/>
        </w:rPr>
        <mc:AlternateContent>
          <mc:Choice Requires="wps">
            <w:drawing>
              <wp:anchor distT="0" distB="0" distL="0" distR="0" simplePos="0" relativeHeight="487589376" behindDoc="1" locked="0" layoutInCell="1" allowOverlap="1" wp14:anchorId="70E48A80" wp14:editId="0AA2320F">
                <wp:simplePos x="0" y="0"/>
                <wp:positionH relativeFrom="page">
                  <wp:posOffset>1379042</wp:posOffset>
                </wp:positionH>
                <wp:positionV relativeFrom="paragraph">
                  <wp:posOffset>293039</wp:posOffset>
                </wp:positionV>
                <wp:extent cx="5533390" cy="127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33390" cy="1270"/>
                        </a:xfrm>
                        <a:custGeom>
                          <a:avLst/>
                          <a:gdLst/>
                          <a:ahLst/>
                          <a:cxnLst/>
                          <a:rect l="l" t="t" r="r" b="b"/>
                          <a:pathLst>
                            <a:path w="5533390">
                              <a:moveTo>
                                <a:pt x="0" y="0"/>
                              </a:moveTo>
                              <a:lnTo>
                                <a:pt x="5532958" y="0"/>
                              </a:lnTo>
                            </a:path>
                          </a:pathLst>
                        </a:custGeom>
                        <a:ln w="6350">
                          <a:solidFill>
                            <a:srgbClr val="939598"/>
                          </a:solidFill>
                          <a:prstDash val="solid"/>
                        </a:ln>
                      </wps:spPr>
                      <wps:bodyPr wrap="square" lIns="0" tIns="0" rIns="0" bIns="0" rtlCol="0">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w:pict>
              <v:shape w14:anchorId="33A9E073" id="Graphic 9" o:spid="_x0000_s1026" style="position:absolute;margin-left:108.6pt;margin-top:23.05pt;width:435.7pt;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55333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" path="m,l5532958,e" filled="f" strokecolor="#939598" strokeweight=".5pt">
                <v:path arrowok="t"/>
                <w10:wrap type="topAndBottom" anchorx="page"/>
              </v:shape>
            </w:pict>
          </mc:Fallback>
        </mc:AlternateContent>
      </w:r>
      <w:r w:rsidR="00BD55EE">
        <w:rPr>
          <w:sz w:val="20"/>
        </w:rPr>
        <w:t xml:space="preserve">                       All class teachers.</w:t>
      </w:r>
    </w:p>
    <w:p w14:paraId="22400CB7" w14:textId="77777777" w:rsidR="00AA70D5" w:rsidRDefault="00382671">
      <w:pPr>
        <w:pStyle w:val="BodyText"/>
        <w:spacing w:before="56"/>
        <w:ind w:left="1254"/>
      </w:pPr>
      <w:r>
        <w:rPr>
          <w:color w:val="231F20"/>
        </w:rPr>
        <w:t>When</w:t>
      </w:r>
      <w:r>
        <w:rPr>
          <w:color w:val="231F20"/>
          <w:spacing w:val="-4"/>
        </w:rPr>
        <w:t xml:space="preserve"> </w:t>
      </w:r>
      <w:r>
        <w:rPr>
          <w:color w:val="231F20"/>
        </w:rPr>
        <w:t>bullying</w:t>
      </w:r>
      <w:r>
        <w:rPr>
          <w:color w:val="231F20"/>
          <w:spacing w:val="-3"/>
        </w:rPr>
        <w:t xml:space="preserve"> </w:t>
      </w:r>
      <w:r>
        <w:rPr>
          <w:color w:val="231F20"/>
        </w:rPr>
        <w:t>behaviour</w:t>
      </w:r>
      <w:r>
        <w:rPr>
          <w:color w:val="231F20"/>
          <w:spacing w:val="-7"/>
        </w:rPr>
        <w:t xml:space="preserve"> </w:t>
      </w:r>
      <w:r>
        <w:rPr>
          <w:color w:val="231F20"/>
        </w:rPr>
        <w:t>occurs,</w:t>
      </w:r>
      <w:r>
        <w:rPr>
          <w:color w:val="231F20"/>
          <w:spacing w:val="-4"/>
        </w:rPr>
        <w:t xml:space="preserve"> </w:t>
      </w:r>
      <w:r>
        <w:rPr>
          <w:color w:val="231F20"/>
        </w:rPr>
        <w:t>the</w:t>
      </w:r>
      <w:r>
        <w:rPr>
          <w:color w:val="231F20"/>
          <w:spacing w:val="-3"/>
        </w:rPr>
        <w:t xml:space="preserve"> </w:t>
      </w:r>
      <w:r>
        <w:rPr>
          <w:color w:val="231F20"/>
        </w:rPr>
        <w:t>school</w:t>
      </w:r>
      <w:r>
        <w:rPr>
          <w:color w:val="231F20"/>
          <w:spacing w:val="-7"/>
        </w:rPr>
        <w:t xml:space="preserve"> </w:t>
      </w:r>
      <w:r>
        <w:rPr>
          <w:color w:val="231F20"/>
          <w:spacing w:val="-2"/>
        </w:rPr>
        <w:t>will:</w:t>
      </w:r>
    </w:p>
    <w:p w14:paraId="0E348D31" w14:textId="77777777" w:rsidR="00AA70D5" w:rsidRDefault="00382671">
      <w:pPr>
        <w:pStyle w:val="ListParagraph"/>
        <w:numPr>
          <w:ilvl w:val="0"/>
          <w:numId w:val="1"/>
        </w:numPr>
        <w:tabs>
          <w:tab w:val="left" w:pos="1651"/>
        </w:tabs>
      </w:pPr>
      <w:r>
        <w:rPr>
          <w:color w:val="231F20"/>
        </w:rPr>
        <w:t>ensure</w:t>
      </w:r>
      <w:r>
        <w:rPr>
          <w:color w:val="231F20"/>
          <w:spacing w:val="-5"/>
        </w:rPr>
        <w:t xml:space="preserve"> </w:t>
      </w:r>
      <w:r>
        <w:rPr>
          <w:color w:val="231F20"/>
        </w:rPr>
        <w:t>that</w:t>
      </w:r>
      <w:r>
        <w:rPr>
          <w:color w:val="231F20"/>
          <w:spacing w:val="-2"/>
        </w:rPr>
        <w:t xml:space="preserve"> </w:t>
      </w:r>
      <w:r>
        <w:rPr>
          <w:color w:val="231F20"/>
        </w:rPr>
        <w:t>the</w:t>
      </w:r>
      <w:r>
        <w:rPr>
          <w:color w:val="231F20"/>
          <w:spacing w:val="-2"/>
        </w:rPr>
        <w:t xml:space="preserve"> </w:t>
      </w:r>
      <w:r>
        <w:rPr>
          <w:color w:val="231F20"/>
        </w:rPr>
        <w:t>student</w:t>
      </w:r>
      <w:r>
        <w:rPr>
          <w:color w:val="231F20"/>
          <w:spacing w:val="-2"/>
        </w:rPr>
        <w:t xml:space="preserve"> </w:t>
      </w:r>
      <w:r>
        <w:rPr>
          <w:color w:val="231F20"/>
        </w:rPr>
        <w:t>experiencing</w:t>
      </w:r>
      <w:r>
        <w:rPr>
          <w:color w:val="231F20"/>
          <w:spacing w:val="-2"/>
        </w:rPr>
        <w:t xml:space="preserve"> </w:t>
      </w:r>
      <w:r>
        <w:rPr>
          <w:color w:val="231F20"/>
        </w:rPr>
        <w:t>bullying</w:t>
      </w:r>
      <w:r>
        <w:rPr>
          <w:color w:val="231F20"/>
          <w:spacing w:val="-2"/>
        </w:rPr>
        <w:t xml:space="preserve"> </w:t>
      </w:r>
      <w:r>
        <w:rPr>
          <w:color w:val="231F20"/>
        </w:rPr>
        <w:t>behaviour</w:t>
      </w:r>
      <w:r>
        <w:rPr>
          <w:color w:val="231F20"/>
          <w:spacing w:val="-7"/>
        </w:rPr>
        <w:t xml:space="preserve"> </w:t>
      </w:r>
      <w:r>
        <w:rPr>
          <w:color w:val="231F20"/>
        </w:rPr>
        <w:t>is</w:t>
      </w:r>
      <w:r>
        <w:rPr>
          <w:color w:val="231F20"/>
          <w:spacing w:val="-2"/>
        </w:rPr>
        <w:t xml:space="preserve"> </w:t>
      </w:r>
      <w:r>
        <w:rPr>
          <w:color w:val="231F20"/>
        </w:rPr>
        <w:t>heard</w:t>
      </w:r>
      <w:r>
        <w:rPr>
          <w:color w:val="231F20"/>
          <w:spacing w:val="-2"/>
        </w:rPr>
        <w:t xml:space="preserve"> </w:t>
      </w:r>
      <w:r>
        <w:rPr>
          <w:color w:val="231F20"/>
        </w:rPr>
        <w:t>and</w:t>
      </w:r>
      <w:r>
        <w:rPr>
          <w:color w:val="231F20"/>
          <w:spacing w:val="-2"/>
        </w:rPr>
        <w:t xml:space="preserve"> reassured</w:t>
      </w:r>
    </w:p>
    <w:p w14:paraId="111959EF" w14:textId="77777777" w:rsidR="00AA70D5" w:rsidRDefault="00382671">
      <w:pPr>
        <w:pStyle w:val="ListParagraph"/>
        <w:numPr>
          <w:ilvl w:val="0"/>
          <w:numId w:val="1"/>
        </w:numPr>
        <w:tabs>
          <w:tab w:val="left" w:pos="1651"/>
        </w:tabs>
        <w:spacing w:before="130"/>
      </w:pPr>
      <w:r>
        <w:rPr>
          <w:color w:val="231F20"/>
        </w:rPr>
        <w:t>seek</w:t>
      </w:r>
      <w:r>
        <w:rPr>
          <w:color w:val="231F20"/>
          <w:spacing w:val="-2"/>
        </w:rPr>
        <w:t xml:space="preserve"> </w:t>
      </w:r>
      <w:r>
        <w:rPr>
          <w:color w:val="231F20"/>
        </w:rPr>
        <w:t>to</w:t>
      </w:r>
      <w:r>
        <w:rPr>
          <w:color w:val="231F20"/>
          <w:spacing w:val="-2"/>
        </w:rPr>
        <w:t xml:space="preserve"> </w:t>
      </w:r>
      <w:r>
        <w:rPr>
          <w:color w:val="231F20"/>
        </w:rPr>
        <w:t>ensure</w:t>
      </w:r>
      <w:r>
        <w:rPr>
          <w:color w:val="231F20"/>
          <w:spacing w:val="-1"/>
        </w:rPr>
        <w:t xml:space="preserve"> </w:t>
      </w:r>
      <w:r>
        <w:rPr>
          <w:color w:val="231F20"/>
        </w:rPr>
        <w:t>the</w:t>
      </w:r>
      <w:r>
        <w:rPr>
          <w:color w:val="231F20"/>
          <w:spacing w:val="-2"/>
        </w:rPr>
        <w:t xml:space="preserve"> </w:t>
      </w:r>
      <w:r>
        <w:rPr>
          <w:color w:val="231F20"/>
        </w:rPr>
        <w:t>privacy</w:t>
      </w:r>
      <w:r>
        <w:rPr>
          <w:color w:val="231F20"/>
          <w:spacing w:val="-7"/>
        </w:rPr>
        <w:t xml:space="preserve"> </w:t>
      </w:r>
      <w:r>
        <w:rPr>
          <w:color w:val="231F20"/>
        </w:rPr>
        <w:t>of</w:t>
      </w:r>
      <w:r>
        <w:rPr>
          <w:color w:val="231F20"/>
          <w:spacing w:val="-6"/>
        </w:rPr>
        <w:t xml:space="preserve"> </w:t>
      </w:r>
      <w:r>
        <w:rPr>
          <w:color w:val="231F20"/>
        </w:rPr>
        <w:t>those</w:t>
      </w:r>
      <w:r>
        <w:rPr>
          <w:color w:val="231F20"/>
          <w:spacing w:val="-1"/>
        </w:rPr>
        <w:t xml:space="preserve"> </w:t>
      </w:r>
      <w:r>
        <w:rPr>
          <w:color w:val="231F20"/>
          <w:spacing w:val="-2"/>
        </w:rPr>
        <w:t>involved</w:t>
      </w:r>
    </w:p>
    <w:p w14:paraId="149BE418" w14:textId="77777777" w:rsidR="00AA70D5" w:rsidRDefault="00382671">
      <w:pPr>
        <w:pStyle w:val="ListParagraph"/>
        <w:numPr>
          <w:ilvl w:val="0"/>
          <w:numId w:val="1"/>
        </w:numPr>
        <w:tabs>
          <w:tab w:val="left" w:pos="1651"/>
        </w:tabs>
      </w:pPr>
      <w:r>
        <w:rPr>
          <w:color w:val="231F20"/>
        </w:rPr>
        <w:t>conduct</w:t>
      </w:r>
      <w:r>
        <w:rPr>
          <w:color w:val="231F20"/>
          <w:spacing w:val="-3"/>
        </w:rPr>
        <w:t xml:space="preserve"> </w:t>
      </w:r>
      <w:r>
        <w:rPr>
          <w:color w:val="231F20"/>
        </w:rPr>
        <w:t>all</w:t>
      </w:r>
      <w:r>
        <w:rPr>
          <w:color w:val="231F20"/>
          <w:spacing w:val="-3"/>
        </w:rPr>
        <w:t xml:space="preserve"> </w:t>
      </w:r>
      <w:r>
        <w:rPr>
          <w:color w:val="231F20"/>
        </w:rPr>
        <w:t>conversations</w:t>
      </w:r>
      <w:r>
        <w:rPr>
          <w:color w:val="231F20"/>
          <w:spacing w:val="-8"/>
        </w:rPr>
        <w:t xml:space="preserve"> </w:t>
      </w:r>
      <w:r>
        <w:rPr>
          <w:color w:val="231F20"/>
        </w:rPr>
        <w:t>with</w:t>
      </w:r>
      <w:r>
        <w:rPr>
          <w:color w:val="231F20"/>
          <w:spacing w:val="-3"/>
        </w:rPr>
        <w:t xml:space="preserve"> </w:t>
      </w:r>
      <w:r>
        <w:rPr>
          <w:color w:val="231F20"/>
          <w:spacing w:val="-2"/>
        </w:rPr>
        <w:t>sensitivity</w:t>
      </w:r>
    </w:p>
    <w:p w14:paraId="3B8A1E06" w14:textId="77777777" w:rsidR="00AA70D5" w:rsidRDefault="00382671">
      <w:pPr>
        <w:pStyle w:val="ListParagraph"/>
        <w:numPr>
          <w:ilvl w:val="0"/>
          <w:numId w:val="1"/>
        </w:numPr>
        <w:tabs>
          <w:tab w:val="left" w:pos="1651"/>
        </w:tabs>
        <w:spacing w:before="130"/>
      </w:pPr>
      <w:r>
        <w:rPr>
          <w:color w:val="231F20"/>
        </w:rPr>
        <w:t>consider</w:t>
      </w:r>
      <w:r>
        <w:rPr>
          <w:color w:val="231F20"/>
          <w:spacing w:val="-6"/>
        </w:rPr>
        <w:t xml:space="preserve"> </w:t>
      </w:r>
      <w:r>
        <w:rPr>
          <w:color w:val="231F20"/>
        </w:rPr>
        <w:t>the</w:t>
      </w:r>
      <w:r>
        <w:rPr>
          <w:color w:val="231F20"/>
          <w:spacing w:val="-1"/>
        </w:rPr>
        <w:t xml:space="preserve"> </w:t>
      </w:r>
      <w:r>
        <w:rPr>
          <w:color w:val="231F20"/>
        </w:rPr>
        <w:t>age</w:t>
      </w:r>
      <w:r>
        <w:rPr>
          <w:color w:val="231F20"/>
          <w:spacing w:val="-1"/>
        </w:rPr>
        <w:t xml:space="preserve"> </w:t>
      </w:r>
      <w:r>
        <w:rPr>
          <w:color w:val="231F20"/>
        </w:rPr>
        <w:t>and</w:t>
      </w:r>
      <w:r>
        <w:rPr>
          <w:color w:val="231F20"/>
          <w:spacing w:val="-1"/>
        </w:rPr>
        <w:t xml:space="preserve"> </w:t>
      </w:r>
      <w:r>
        <w:rPr>
          <w:color w:val="231F20"/>
        </w:rPr>
        <w:t>ability</w:t>
      </w:r>
      <w:r>
        <w:rPr>
          <w:color w:val="231F20"/>
          <w:spacing w:val="-7"/>
        </w:rPr>
        <w:t xml:space="preserve"> </w:t>
      </w:r>
      <w:r>
        <w:rPr>
          <w:color w:val="231F20"/>
        </w:rPr>
        <w:t>of</w:t>
      </w:r>
      <w:r>
        <w:rPr>
          <w:color w:val="231F20"/>
          <w:spacing w:val="-5"/>
        </w:rPr>
        <w:t xml:space="preserve"> </w:t>
      </w:r>
      <w:r>
        <w:rPr>
          <w:color w:val="231F20"/>
        </w:rPr>
        <w:t xml:space="preserve">those </w:t>
      </w:r>
      <w:r>
        <w:rPr>
          <w:color w:val="231F20"/>
          <w:spacing w:val="-2"/>
        </w:rPr>
        <w:t>involved</w:t>
      </w:r>
    </w:p>
    <w:p w14:paraId="3CAE9396" w14:textId="77777777" w:rsidR="00AA70D5" w:rsidRDefault="00382671">
      <w:pPr>
        <w:pStyle w:val="ListParagraph"/>
        <w:numPr>
          <w:ilvl w:val="0"/>
          <w:numId w:val="1"/>
        </w:numPr>
        <w:tabs>
          <w:tab w:val="left" w:pos="1651"/>
        </w:tabs>
        <w:spacing w:line="254" w:lineRule="auto"/>
        <w:ind w:right="246"/>
      </w:pPr>
      <w:r>
        <w:rPr>
          <w:color w:val="231F20"/>
        </w:rPr>
        <w:t>listen</w:t>
      </w:r>
      <w:r>
        <w:rPr>
          <w:color w:val="231F20"/>
          <w:spacing w:val="-3"/>
        </w:rPr>
        <w:t xml:space="preserve"> </w:t>
      </w:r>
      <w:r>
        <w:rPr>
          <w:color w:val="231F20"/>
        </w:rPr>
        <w:t>to</w:t>
      </w:r>
      <w:r>
        <w:rPr>
          <w:color w:val="231F20"/>
          <w:spacing w:val="-3"/>
        </w:rPr>
        <w:t xml:space="preserve"> </w:t>
      </w:r>
      <w:r>
        <w:rPr>
          <w:color w:val="231F20"/>
        </w:rPr>
        <w:t>the</w:t>
      </w:r>
      <w:r>
        <w:rPr>
          <w:color w:val="231F20"/>
          <w:spacing w:val="-9"/>
        </w:rPr>
        <w:t xml:space="preserve"> </w:t>
      </w:r>
      <w:r>
        <w:rPr>
          <w:color w:val="231F20"/>
        </w:rPr>
        <w:t>views</w:t>
      </w:r>
      <w:r>
        <w:rPr>
          <w:color w:val="231F20"/>
          <w:spacing w:val="-3"/>
        </w:rPr>
        <w:t xml:space="preserve"> </w:t>
      </w:r>
      <w:r>
        <w:rPr>
          <w:color w:val="231F20"/>
        </w:rPr>
        <w:t>of</w:t>
      </w:r>
      <w:r>
        <w:rPr>
          <w:color w:val="231F20"/>
          <w:spacing w:val="-7"/>
        </w:rPr>
        <w:t xml:space="preserve"> </w:t>
      </w:r>
      <w:r>
        <w:rPr>
          <w:color w:val="231F20"/>
        </w:rPr>
        <w:t>the</w:t>
      </w:r>
      <w:r>
        <w:rPr>
          <w:color w:val="231F20"/>
          <w:spacing w:val="-3"/>
        </w:rPr>
        <w:t xml:space="preserve"> </w:t>
      </w:r>
      <w:r>
        <w:rPr>
          <w:color w:val="231F20"/>
        </w:rPr>
        <w:t>student</w:t>
      </w:r>
      <w:r>
        <w:rPr>
          <w:color w:val="231F20"/>
          <w:spacing w:val="-8"/>
        </w:rPr>
        <w:t xml:space="preserve"> </w:t>
      </w:r>
      <w:r>
        <w:rPr>
          <w:color w:val="231F20"/>
        </w:rPr>
        <w:t>who</w:t>
      </w:r>
      <w:r>
        <w:rPr>
          <w:color w:val="231F20"/>
          <w:spacing w:val="-3"/>
        </w:rPr>
        <w:t xml:space="preserve"> </w:t>
      </w:r>
      <w:r>
        <w:rPr>
          <w:color w:val="231F20"/>
        </w:rPr>
        <w:t>is</w:t>
      </w:r>
      <w:r>
        <w:rPr>
          <w:color w:val="231F20"/>
          <w:spacing w:val="-3"/>
        </w:rPr>
        <w:t xml:space="preserve"> </w:t>
      </w:r>
      <w:r>
        <w:rPr>
          <w:color w:val="231F20"/>
        </w:rPr>
        <w:t>experiencing</w:t>
      </w:r>
      <w:r>
        <w:rPr>
          <w:color w:val="231F20"/>
          <w:spacing w:val="-3"/>
        </w:rPr>
        <w:t xml:space="preserve"> </w:t>
      </w:r>
      <w:r>
        <w:rPr>
          <w:color w:val="231F20"/>
        </w:rPr>
        <w:t>the</w:t>
      </w:r>
      <w:r>
        <w:rPr>
          <w:color w:val="231F20"/>
          <w:spacing w:val="-3"/>
        </w:rPr>
        <w:t xml:space="preserve"> </w:t>
      </w:r>
      <w:r>
        <w:rPr>
          <w:color w:val="231F20"/>
        </w:rPr>
        <w:t>bullying</w:t>
      </w:r>
      <w:r>
        <w:rPr>
          <w:color w:val="231F20"/>
          <w:spacing w:val="-3"/>
        </w:rPr>
        <w:t xml:space="preserve"> </w:t>
      </w:r>
      <w:r>
        <w:rPr>
          <w:color w:val="231F20"/>
        </w:rPr>
        <w:t>behaviour</w:t>
      </w:r>
      <w:r>
        <w:rPr>
          <w:color w:val="231F20"/>
          <w:spacing w:val="-8"/>
        </w:rPr>
        <w:t xml:space="preserve"> </w:t>
      </w:r>
      <w:r>
        <w:rPr>
          <w:color w:val="231F20"/>
        </w:rPr>
        <w:t>as</w:t>
      </w:r>
      <w:r>
        <w:rPr>
          <w:color w:val="231F20"/>
          <w:spacing w:val="-3"/>
        </w:rPr>
        <w:t xml:space="preserve"> </w:t>
      </w:r>
      <w:r>
        <w:rPr>
          <w:color w:val="231F20"/>
        </w:rPr>
        <w:t>to</w:t>
      </w:r>
      <w:r>
        <w:rPr>
          <w:color w:val="231F20"/>
          <w:spacing w:val="-3"/>
        </w:rPr>
        <w:t xml:space="preserve"> </w:t>
      </w:r>
      <w:r>
        <w:rPr>
          <w:color w:val="231F20"/>
        </w:rPr>
        <w:t>how best to address the situation</w:t>
      </w:r>
    </w:p>
    <w:p w14:paraId="1060BF4E" w14:textId="77777777" w:rsidR="00AA70D5" w:rsidRDefault="00382671">
      <w:pPr>
        <w:pStyle w:val="ListParagraph"/>
        <w:numPr>
          <w:ilvl w:val="0"/>
          <w:numId w:val="1"/>
        </w:numPr>
        <w:tabs>
          <w:tab w:val="left" w:pos="1651"/>
        </w:tabs>
        <w:spacing w:before="114"/>
      </w:pPr>
      <w:r>
        <w:rPr>
          <w:color w:val="231F20"/>
        </w:rPr>
        <w:t>take</w:t>
      </w:r>
      <w:r>
        <w:rPr>
          <w:color w:val="231F20"/>
          <w:spacing w:val="-1"/>
        </w:rPr>
        <w:t xml:space="preserve"> </w:t>
      </w:r>
      <w:r>
        <w:rPr>
          <w:color w:val="231F20"/>
        </w:rPr>
        <w:t>action in a</w:t>
      </w:r>
      <w:r>
        <w:rPr>
          <w:color w:val="231F20"/>
          <w:spacing w:val="-2"/>
        </w:rPr>
        <w:t xml:space="preserve"> </w:t>
      </w:r>
      <w:r>
        <w:rPr>
          <w:color w:val="231F20"/>
        </w:rPr>
        <w:t>timely</w:t>
      </w:r>
      <w:r>
        <w:rPr>
          <w:color w:val="231F20"/>
          <w:spacing w:val="-6"/>
        </w:rPr>
        <w:t xml:space="preserve"> </w:t>
      </w:r>
      <w:r>
        <w:rPr>
          <w:color w:val="231F20"/>
          <w:spacing w:val="-2"/>
        </w:rPr>
        <w:t>manner</w:t>
      </w:r>
    </w:p>
    <w:p w14:paraId="6A97D6B2" w14:textId="77777777" w:rsidR="00AA70D5" w:rsidRDefault="00382671">
      <w:pPr>
        <w:pStyle w:val="ListParagraph"/>
        <w:numPr>
          <w:ilvl w:val="0"/>
          <w:numId w:val="1"/>
        </w:numPr>
        <w:tabs>
          <w:tab w:val="left" w:pos="1651"/>
        </w:tabs>
      </w:pPr>
      <w:r>
        <w:rPr>
          <w:color w:val="231F20"/>
        </w:rPr>
        <w:t>inform</w:t>
      </w:r>
      <w:r>
        <w:rPr>
          <w:color w:val="231F20"/>
          <w:spacing w:val="-5"/>
        </w:rPr>
        <w:t xml:space="preserve"> </w:t>
      </w:r>
      <w:r>
        <w:rPr>
          <w:color w:val="231F20"/>
        </w:rPr>
        <w:t>parents</w:t>
      </w:r>
      <w:r>
        <w:rPr>
          <w:color w:val="231F20"/>
          <w:spacing w:val="-5"/>
        </w:rPr>
        <w:t xml:space="preserve"> </w:t>
      </w:r>
      <w:r>
        <w:rPr>
          <w:color w:val="231F20"/>
        </w:rPr>
        <w:t>of</w:t>
      </w:r>
      <w:r>
        <w:rPr>
          <w:color w:val="231F20"/>
          <w:spacing w:val="-8"/>
        </w:rPr>
        <w:t xml:space="preserve"> </w:t>
      </w:r>
      <w:r>
        <w:rPr>
          <w:color w:val="231F20"/>
        </w:rPr>
        <w:t>those</w:t>
      </w:r>
      <w:r>
        <w:rPr>
          <w:color w:val="231F20"/>
          <w:spacing w:val="-4"/>
        </w:rPr>
        <w:t xml:space="preserve"> </w:t>
      </w:r>
      <w:r>
        <w:rPr>
          <w:color w:val="231F20"/>
          <w:spacing w:val="-2"/>
        </w:rPr>
        <w:t>involved</w:t>
      </w:r>
    </w:p>
    <w:p w14:paraId="5E144FD1" w14:textId="77777777" w:rsidR="00AA70D5" w:rsidRDefault="00AA70D5">
      <w:pPr>
        <w:sectPr w:rsidR="00AA70D5">
          <w:pgSz w:w="11910" w:h="16840"/>
          <w:pgMar w:top="1160" w:right="900" w:bottom="1300" w:left="900" w:header="0" w:footer="1104" w:gutter="0"/>
          <w:cols w:space="720"/>
        </w:sectPr>
      </w:pPr>
    </w:p>
    <w:tbl>
      <w:tblPr>
        <w:tblW w:w="0" w:type="auto"/>
        <w:tblInd w:w="154" w:type="dxa"/>
        <w:tblBorders>
          <w:top w:val="single" w:sz="18" w:space="0" w:color="005951"/>
          <w:left w:val="single" w:sz="18" w:space="0" w:color="005951"/>
          <w:bottom w:val="single" w:sz="18" w:space="0" w:color="005951"/>
          <w:right w:val="single" w:sz="18" w:space="0" w:color="005951"/>
          <w:insideH w:val="single" w:sz="8" w:space="0" w:color="005951"/>
          <w:insideV w:val="single" w:sz="8" w:space="0" w:color="005951"/>
        </w:tblBorders>
        <w:tblLayout w:type="fixed"/>
        <w:tblCellMar>
          <w:left w:w="0" w:type="dxa"/>
          <w:right w:w="0" w:type="dxa"/>
        </w:tblCellMar>
        <w:tblLook w:val="01E0" w:firstRow="1" w:lastRow="1" w:firstColumn="1" w:lastColumn="1" w:noHBand="0" w:noVBand="0"/>
      </w:tblPr>
      <w:tblGrid>
        <w:gridCol w:w="8718"/>
      </w:tblGrid>
      <w:tr w:rsidR="00832536" w14:paraId="1B5682E2" w14:textId="77777777" w:rsidTr="00EA10ED">
        <w:trPr>
          <w:trHeight w:val="678"/>
        </w:trPr>
        <w:tc>
          <w:tcPr>
            <w:tcW w:w="8718" w:type="dxa"/>
          </w:tcPr>
          <w:p w14:paraId="705F83F7" w14:textId="6D0C4A59" w:rsidR="00832536" w:rsidRDefault="00832536" w:rsidP="00EA10ED">
            <w:pPr>
              <w:pStyle w:val="BodyText"/>
              <w:spacing w:before="20" w:line="254" w:lineRule="auto"/>
              <w:ind w:left="56"/>
            </w:pPr>
            <w:r>
              <w:rPr>
                <w:color w:val="231F20"/>
              </w:rPr>
              <w:lastRenderedPageBreak/>
              <w:t>The</w:t>
            </w:r>
            <w:r>
              <w:rPr>
                <w:color w:val="231F20"/>
                <w:spacing w:val="-4"/>
              </w:rPr>
              <w:t xml:space="preserve"> </w:t>
            </w:r>
            <w:r>
              <w:rPr>
                <w:color w:val="231F20"/>
              </w:rPr>
              <w:t>steps</w:t>
            </w:r>
            <w:r>
              <w:rPr>
                <w:color w:val="231F20"/>
                <w:spacing w:val="-4"/>
              </w:rPr>
              <w:t xml:space="preserve"> </w:t>
            </w:r>
            <w:r>
              <w:rPr>
                <w:color w:val="231F20"/>
              </w:rPr>
              <w:t>that</w:t>
            </w:r>
            <w:r>
              <w:rPr>
                <w:color w:val="231F20"/>
                <w:spacing w:val="-9"/>
              </w:rPr>
              <w:t xml:space="preserve"> </w:t>
            </w:r>
            <w:r>
              <w:rPr>
                <w:color w:val="231F20"/>
              </w:rPr>
              <w:t>will</w:t>
            </w:r>
            <w:r>
              <w:rPr>
                <w:color w:val="231F20"/>
                <w:spacing w:val="-4"/>
              </w:rPr>
              <w:t xml:space="preserve"> </w:t>
            </w:r>
            <w:r>
              <w:rPr>
                <w:color w:val="231F20"/>
              </w:rPr>
              <w:t>be</w:t>
            </w:r>
            <w:r>
              <w:rPr>
                <w:color w:val="231F20"/>
                <w:spacing w:val="-4"/>
              </w:rPr>
              <w:t xml:space="preserve"> </w:t>
            </w:r>
            <w:r>
              <w:rPr>
                <w:color w:val="231F20"/>
              </w:rPr>
              <w:t>taken</w:t>
            </w:r>
            <w:r>
              <w:rPr>
                <w:color w:val="231F20"/>
                <w:spacing w:val="-4"/>
              </w:rPr>
              <w:t xml:space="preserve"> </w:t>
            </w:r>
            <w:r>
              <w:rPr>
                <w:color w:val="231F20"/>
              </w:rPr>
              <w:t>by</w:t>
            </w:r>
            <w:r>
              <w:rPr>
                <w:color w:val="231F20"/>
                <w:spacing w:val="-10"/>
              </w:rPr>
              <w:t xml:space="preserve"> </w:t>
            </w:r>
            <w:r>
              <w:rPr>
                <w:color w:val="231F20"/>
              </w:rPr>
              <w:t>the</w:t>
            </w:r>
            <w:r>
              <w:rPr>
                <w:color w:val="231F20"/>
                <w:spacing w:val="-4"/>
              </w:rPr>
              <w:t xml:space="preserve"> </w:t>
            </w:r>
            <w:r>
              <w:rPr>
                <w:color w:val="231F20"/>
              </w:rPr>
              <w:t>school</w:t>
            </w:r>
            <w:r>
              <w:rPr>
                <w:color w:val="231F20"/>
                <w:spacing w:val="-4"/>
              </w:rPr>
              <w:t xml:space="preserve"> </w:t>
            </w:r>
            <w:r>
              <w:rPr>
                <w:color w:val="231F20"/>
              </w:rPr>
              <w:t>to</w:t>
            </w:r>
            <w:r>
              <w:rPr>
                <w:color w:val="231F20"/>
                <w:spacing w:val="-4"/>
              </w:rPr>
              <w:t xml:space="preserve"> </w:t>
            </w:r>
            <w:r>
              <w:rPr>
                <w:color w:val="231F20"/>
              </w:rPr>
              <w:t>determine</w:t>
            </w:r>
            <w:r>
              <w:rPr>
                <w:color w:val="231F20"/>
                <w:spacing w:val="-4"/>
              </w:rPr>
              <w:t xml:space="preserve"> </w:t>
            </w:r>
            <w:r>
              <w:rPr>
                <w:color w:val="231F20"/>
              </w:rPr>
              <w:t>if</w:t>
            </w:r>
            <w:r>
              <w:rPr>
                <w:color w:val="231F20"/>
                <w:spacing w:val="-8"/>
              </w:rPr>
              <w:t xml:space="preserve"> </w:t>
            </w:r>
            <w:r>
              <w:rPr>
                <w:color w:val="231F20"/>
              </w:rPr>
              <w:t>bullying</w:t>
            </w:r>
            <w:r>
              <w:rPr>
                <w:color w:val="231F20"/>
                <w:spacing w:val="-4"/>
              </w:rPr>
              <w:t xml:space="preserve"> </w:t>
            </w:r>
            <w:r>
              <w:rPr>
                <w:color w:val="231F20"/>
              </w:rPr>
              <w:t>behaviour</w:t>
            </w:r>
            <w:r>
              <w:rPr>
                <w:color w:val="231F20"/>
                <w:spacing w:val="-9"/>
              </w:rPr>
              <w:t xml:space="preserve"> </w:t>
            </w:r>
            <w:r>
              <w:rPr>
                <w:color w:val="231F20"/>
              </w:rPr>
              <w:t>has</w:t>
            </w:r>
            <w:r>
              <w:rPr>
                <w:color w:val="231F20"/>
                <w:spacing w:val="-4"/>
              </w:rPr>
              <w:t xml:space="preserve"> </w:t>
            </w:r>
            <w:r>
              <w:rPr>
                <w:color w:val="231F20"/>
              </w:rPr>
              <w:t>occurred, the approaches taken to address the bullying behaviour and to review progress are as follows (see Chapter 6 of the Bí Cineálta procedures):</w:t>
            </w:r>
          </w:p>
        </w:tc>
      </w:tr>
      <w:tr w:rsidR="00832536" w14:paraId="3F76B1D8" w14:textId="77777777" w:rsidTr="00EA10ED">
        <w:trPr>
          <w:trHeight w:val="665"/>
        </w:trPr>
        <w:tc>
          <w:tcPr>
            <w:tcW w:w="8718" w:type="dxa"/>
          </w:tcPr>
          <w:p w14:paraId="0EC56A1E" w14:textId="402E6C40" w:rsidR="006705E2" w:rsidRPr="006705E2" w:rsidRDefault="006705E2" w:rsidP="00EA10ED">
            <w:pPr>
              <w:pStyle w:val="TableParagraph"/>
              <w:spacing w:before="84"/>
              <w:rPr>
                <w:rFonts w:asciiTheme="minorHAnsi" w:hAnsiTheme="minorHAnsi" w:cstheme="minorHAnsi"/>
                <w:b/>
                <w:sz w:val="24"/>
                <w:szCs w:val="24"/>
              </w:rPr>
            </w:pPr>
            <w:r w:rsidRPr="006705E2">
              <w:rPr>
                <w:rFonts w:asciiTheme="minorHAnsi" w:hAnsiTheme="minorHAnsi" w:cstheme="minorHAnsi"/>
                <w:b/>
                <w:sz w:val="24"/>
                <w:szCs w:val="24"/>
              </w:rPr>
              <w:t>Identifying if bullying behaviour has occurred</w:t>
            </w:r>
          </w:p>
          <w:p w14:paraId="0D310A7B" w14:textId="711ABBE5" w:rsidR="006705E2" w:rsidRPr="006705E2" w:rsidRDefault="006705E2" w:rsidP="006705E2">
            <w:pPr>
              <w:pStyle w:val="TableParagraph"/>
              <w:numPr>
                <w:ilvl w:val="0"/>
                <w:numId w:val="2"/>
              </w:numPr>
              <w:spacing w:before="84"/>
              <w:rPr>
                <w:rFonts w:asciiTheme="minorHAnsi" w:hAnsiTheme="minorHAnsi" w:cstheme="minorHAnsi"/>
                <w:sz w:val="24"/>
                <w:szCs w:val="24"/>
              </w:rPr>
            </w:pPr>
            <w:r w:rsidRPr="006705E2">
              <w:rPr>
                <w:rFonts w:asciiTheme="minorHAnsi" w:hAnsiTheme="minorHAnsi" w:cstheme="minorHAnsi"/>
                <w:sz w:val="24"/>
                <w:szCs w:val="24"/>
              </w:rPr>
              <w:t xml:space="preserve">When identifying if bullying behaviour has occurred the teacher should consider the following: what, where, when and why? </w:t>
            </w:r>
          </w:p>
          <w:p w14:paraId="231B3ECA" w14:textId="397A6AF5" w:rsidR="006705E2" w:rsidRPr="006705E2" w:rsidRDefault="006705E2" w:rsidP="006705E2">
            <w:pPr>
              <w:pStyle w:val="TableParagraph"/>
              <w:numPr>
                <w:ilvl w:val="0"/>
                <w:numId w:val="2"/>
              </w:numPr>
              <w:spacing w:before="84"/>
              <w:rPr>
                <w:rFonts w:asciiTheme="minorHAnsi" w:hAnsiTheme="minorHAnsi" w:cstheme="minorHAnsi"/>
                <w:sz w:val="24"/>
                <w:szCs w:val="24"/>
              </w:rPr>
            </w:pPr>
            <w:r w:rsidRPr="006705E2">
              <w:rPr>
                <w:rFonts w:asciiTheme="minorHAnsi" w:hAnsiTheme="minorHAnsi" w:cstheme="minorHAnsi"/>
                <w:sz w:val="24"/>
                <w:szCs w:val="24"/>
              </w:rPr>
              <w:t xml:space="preserve">If a group of students is involved, each student should be engaged with individually at first. Thereafter, all students involved should be met as a group. </w:t>
            </w:r>
          </w:p>
          <w:p w14:paraId="67447E7B" w14:textId="77777777" w:rsidR="006705E2" w:rsidRPr="006705E2" w:rsidRDefault="006705E2" w:rsidP="006705E2">
            <w:pPr>
              <w:pStyle w:val="TableParagraph"/>
              <w:numPr>
                <w:ilvl w:val="0"/>
                <w:numId w:val="2"/>
              </w:numPr>
              <w:spacing w:before="84"/>
              <w:rPr>
                <w:rFonts w:asciiTheme="minorHAnsi" w:hAnsiTheme="minorHAnsi" w:cstheme="minorHAnsi"/>
                <w:sz w:val="24"/>
                <w:szCs w:val="24"/>
              </w:rPr>
            </w:pPr>
            <w:r w:rsidRPr="006705E2">
              <w:rPr>
                <w:rFonts w:asciiTheme="minorHAnsi" w:hAnsiTheme="minorHAnsi" w:cstheme="minorHAnsi"/>
                <w:sz w:val="24"/>
                <w:szCs w:val="24"/>
              </w:rPr>
              <w:t xml:space="preserve">At the group meeting, each student should be asked for their account of what happened to ensure that everyone in the group is clear about each other’s views. Each student should be supported, as appropriate, following the group meeting. It may also be helpful to ask the students involved to write down their account of the incident. </w:t>
            </w:r>
          </w:p>
          <w:p w14:paraId="3A429E5E" w14:textId="599FC203" w:rsidR="00832536" w:rsidRPr="001D3041" w:rsidRDefault="006705E2" w:rsidP="001D3041">
            <w:pPr>
              <w:pStyle w:val="TableParagraph"/>
              <w:numPr>
                <w:ilvl w:val="0"/>
                <w:numId w:val="2"/>
              </w:numPr>
              <w:spacing w:before="84"/>
              <w:rPr>
                <w:rFonts w:asciiTheme="minorHAnsi" w:hAnsiTheme="minorHAnsi" w:cstheme="minorHAnsi"/>
                <w:sz w:val="24"/>
                <w:szCs w:val="24"/>
              </w:rPr>
            </w:pPr>
            <w:r w:rsidRPr="006705E2">
              <w:rPr>
                <w:rFonts w:asciiTheme="minorHAnsi" w:hAnsiTheme="minorHAnsi" w:cstheme="minorHAnsi"/>
                <w:sz w:val="24"/>
                <w:szCs w:val="24"/>
              </w:rPr>
              <w:t>The definition of bullying provided in Chapter 2 sets out clear criteria to help schools to identify bullying behaviour. The questions included in Appendix C can further assist schools in this regard. Incidents can occur where behaviour is unacceptable and hurtful but the behaviour is not bullying behaviour. Strategies that deal with inappropriate behaviour are provided for within the school’s Code of Behaviour.</w:t>
            </w:r>
          </w:p>
          <w:p w14:paraId="28C23CF7" w14:textId="77777777" w:rsidR="00832536" w:rsidRPr="006705E2" w:rsidRDefault="00832536" w:rsidP="00EA10ED">
            <w:pPr>
              <w:pStyle w:val="TableParagraph"/>
              <w:ind w:left="74"/>
              <w:rPr>
                <w:rFonts w:asciiTheme="minorHAnsi" w:hAnsiTheme="minorHAnsi" w:cstheme="minorHAnsi"/>
                <w:color w:val="231F20"/>
                <w:sz w:val="24"/>
                <w:szCs w:val="24"/>
              </w:rPr>
            </w:pPr>
          </w:p>
          <w:p w14:paraId="16D2FB2A" w14:textId="77777777" w:rsidR="006705E2" w:rsidRDefault="006705E2" w:rsidP="00EA10ED">
            <w:pPr>
              <w:pStyle w:val="TableParagraph"/>
              <w:ind w:left="74"/>
              <w:rPr>
                <w:rFonts w:asciiTheme="minorHAnsi" w:hAnsiTheme="minorHAnsi" w:cstheme="minorHAnsi"/>
                <w:b/>
                <w:color w:val="231F20"/>
                <w:sz w:val="24"/>
                <w:szCs w:val="24"/>
              </w:rPr>
            </w:pPr>
            <w:r w:rsidRPr="006705E2">
              <w:rPr>
                <w:rFonts w:asciiTheme="minorHAnsi" w:hAnsiTheme="minorHAnsi" w:cstheme="minorHAnsi"/>
                <w:b/>
                <w:color w:val="231F20"/>
                <w:sz w:val="24"/>
                <w:szCs w:val="24"/>
              </w:rPr>
              <w:t>Where bullying behaviour has occurred</w:t>
            </w:r>
          </w:p>
          <w:p w14:paraId="31C97EE8" w14:textId="1416F29B" w:rsidR="006705E2" w:rsidRDefault="006705E2" w:rsidP="006705E2">
            <w:pPr>
              <w:pStyle w:val="TableParagraph"/>
              <w:numPr>
                <w:ilvl w:val="0"/>
                <w:numId w:val="3"/>
              </w:numPr>
              <w:rPr>
                <w:rFonts w:asciiTheme="minorHAnsi" w:hAnsiTheme="minorHAnsi" w:cstheme="minorHAnsi"/>
                <w:color w:val="231F20"/>
                <w:sz w:val="24"/>
                <w:szCs w:val="24"/>
              </w:rPr>
            </w:pPr>
            <w:r w:rsidRPr="006705E2">
              <w:rPr>
                <w:rFonts w:asciiTheme="minorHAnsi" w:hAnsiTheme="minorHAnsi" w:cstheme="minorHAnsi"/>
                <w:color w:val="231F20"/>
                <w:sz w:val="24"/>
                <w:szCs w:val="24"/>
              </w:rPr>
              <w:t>School staff should know what to do when bullying behaviour is reported to them or when they witness bullying behaviour. The school’s Bí Cineálta policy to prevent and address bullying behaviour and the student</w:t>
            </w:r>
            <w:r w:rsidR="00521277">
              <w:rPr>
                <w:rFonts w:asciiTheme="minorHAnsi" w:hAnsiTheme="minorHAnsi" w:cstheme="minorHAnsi"/>
                <w:color w:val="231F20"/>
                <w:sz w:val="24"/>
                <w:szCs w:val="24"/>
              </w:rPr>
              <w:t xml:space="preserve"> </w:t>
            </w:r>
            <w:r w:rsidRPr="006705E2">
              <w:rPr>
                <w:rFonts w:asciiTheme="minorHAnsi" w:hAnsiTheme="minorHAnsi" w:cstheme="minorHAnsi"/>
                <w:color w:val="231F20"/>
                <w:sz w:val="24"/>
                <w:szCs w:val="24"/>
              </w:rPr>
              <w:softHyphen/>
              <w:t xml:space="preserve">friendly policy should clearly explain what actions will be taken when bullying behaviour is reported. (See Chapter 4). </w:t>
            </w:r>
          </w:p>
          <w:p w14:paraId="71245920" w14:textId="77777777" w:rsidR="006705E2" w:rsidRDefault="006705E2" w:rsidP="006705E2">
            <w:pPr>
              <w:pStyle w:val="TableParagraph"/>
              <w:numPr>
                <w:ilvl w:val="0"/>
                <w:numId w:val="3"/>
              </w:numPr>
              <w:rPr>
                <w:rFonts w:asciiTheme="minorHAnsi" w:hAnsiTheme="minorHAnsi" w:cstheme="minorHAnsi"/>
                <w:color w:val="231F20"/>
                <w:sz w:val="24"/>
                <w:szCs w:val="24"/>
              </w:rPr>
            </w:pPr>
            <w:r w:rsidRPr="006705E2">
              <w:rPr>
                <w:rFonts w:asciiTheme="minorHAnsi" w:hAnsiTheme="minorHAnsi" w:cstheme="minorHAnsi"/>
                <w:color w:val="231F20"/>
                <w:sz w:val="24"/>
                <w:szCs w:val="24"/>
              </w:rPr>
              <w:t xml:space="preserve">A school is not expected to deal with bullying behaviour that occurs when students are not under the care or responsibility of the school. However, where this bullying behaviour has an impact in school, schools are required to support the students involved. Where the bullying behaviour continues in school, schools should deal with it in accordance with their Bí Cineálta policy. </w:t>
            </w:r>
          </w:p>
          <w:p w14:paraId="3BB28119" w14:textId="77777777" w:rsidR="006705E2" w:rsidRDefault="006705E2" w:rsidP="006705E2">
            <w:pPr>
              <w:pStyle w:val="TableParagraph"/>
              <w:numPr>
                <w:ilvl w:val="0"/>
                <w:numId w:val="3"/>
              </w:numPr>
              <w:rPr>
                <w:rFonts w:asciiTheme="minorHAnsi" w:hAnsiTheme="minorHAnsi" w:cstheme="minorHAnsi"/>
                <w:color w:val="231F20"/>
                <w:sz w:val="24"/>
                <w:szCs w:val="24"/>
              </w:rPr>
            </w:pPr>
            <w:r w:rsidRPr="006705E2">
              <w:rPr>
                <w:rFonts w:asciiTheme="minorHAnsi" w:hAnsiTheme="minorHAnsi" w:cstheme="minorHAnsi"/>
                <w:color w:val="231F20"/>
                <w:sz w:val="24"/>
                <w:szCs w:val="24"/>
              </w:rPr>
              <w:t xml:space="preserve">Where the student displaying the bullying behaviour is not a student in the school, but the student who is experiencing the bullying behaviour is a student in the school, the school should support the student who is experiencing the bullying behaviour as appropriate and engage with them and their parents to determine what steps can be taken. </w:t>
            </w:r>
          </w:p>
          <w:p w14:paraId="1A8E18D8" w14:textId="77777777" w:rsidR="006705E2" w:rsidRDefault="006705E2" w:rsidP="006705E2">
            <w:pPr>
              <w:pStyle w:val="TableParagraph"/>
              <w:numPr>
                <w:ilvl w:val="0"/>
                <w:numId w:val="3"/>
              </w:numPr>
              <w:rPr>
                <w:rFonts w:asciiTheme="minorHAnsi" w:hAnsiTheme="minorHAnsi" w:cstheme="minorHAnsi"/>
                <w:color w:val="231F20"/>
                <w:sz w:val="24"/>
                <w:szCs w:val="24"/>
              </w:rPr>
            </w:pPr>
            <w:r w:rsidRPr="006705E2">
              <w:rPr>
                <w:rFonts w:asciiTheme="minorHAnsi" w:hAnsiTheme="minorHAnsi" w:cstheme="minorHAnsi"/>
                <w:color w:val="231F20"/>
                <w:sz w:val="24"/>
                <w:szCs w:val="24"/>
              </w:rPr>
              <w:t xml:space="preserve">It is important for school staff to be fair and consistent in their approach to address bullying behaviour. Both the student who is experiencing bullying behaviour and the student who is displaying bullying behaviour need support. It is important that the student who is experiencing bullying behaviour is engaged with without delay so that they feel listened to, supported and reassured. School staff should identify the supports needed for the student who is displaying bullying behaviour to better manage relational difficulties and ensure that their needs are met. </w:t>
            </w:r>
          </w:p>
          <w:p w14:paraId="18296560" w14:textId="1F693919" w:rsidR="006705E2" w:rsidRPr="001D3041" w:rsidRDefault="006705E2" w:rsidP="001D3041">
            <w:pPr>
              <w:pStyle w:val="TableParagraph"/>
              <w:numPr>
                <w:ilvl w:val="0"/>
                <w:numId w:val="3"/>
              </w:numPr>
              <w:rPr>
                <w:rFonts w:asciiTheme="minorHAnsi" w:hAnsiTheme="minorHAnsi" w:cstheme="minorHAnsi"/>
                <w:color w:val="231F20"/>
                <w:sz w:val="24"/>
                <w:szCs w:val="24"/>
              </w:rPr>
            </w:pPr>
            <w:r w:rsidRPr="006705E2">
              <w:rPr>
                <w:rFonts w:asciiTheme="minorHAnsi" w:hAnsiTheme="minorHAnsi" w:cstheme="minorHAnsi"/>
                <w:color w:val="231F20"/>
                <w:sz w:val="24"/>
                <w:szCs w:val="24"/>
              </w:rPr>
              <w:t>A student’s agency or sense of power can be decreased when they experience or witness bullying behaviour. When a student tells an adult that they feel that they are experiencing</w:t>
            </w:r>
            <w:r>
              <w:rPr>
                <w:rFonts w:asciiTheme="minorHAnsi" w:hAnsiTheme="minorHAnsi" w:cstheme="minorHAnsi"/>
                <w:color w:val="231F20"/>
                <w:sz w:val="24"/>
                <w:szCs w:val="24"/>
              </w:rPr>
              <w:t xml:space="preserve"> </w:t>
            </w:r>
            <w:r w:rsidRPr="006705E2">
              <w:rPr>
                <w:rFonts w:asciiTheme="minorHAnsi" w:hAnsiTheme="minorHAnsi" w:cstheme="minorHAnsi"/>
                <w:color w:val="231F20"/>
                <w:sz w:val="24"/>
                <w:szCs w:val="24"/>
              </w:rPr>
              <w:t xml:space="preserve">bullying </w:t>
            </w:r>
            <w:r>
              <w:rPr>
                <w:rFonts w:asciiTheme="minorHAnsi" w:hAnsiTheme="minorHAnsi" w:cstheme="minorHAnsi"/>
                <w:color w:val="231F20"/>
                <w:sz w:val="24"/>
                <w:szCs w:val="24"/>
              </w:rPr>
              <w:t>behavior,</w:t>
            </w:r>
            <w:r w:rsidRPr="006705E2">
              <w:rPr>
                <w:rFonts w:asciiTheme="minorHAnsi" w:hAnsiTheme="minorHAnsi" w:cstheme="minorHAnsi"/>
                <w:color w:val="231F20"/>
                <w:sz w:val="24"/>
                <w:szCs w:val="24"/>
              </w:rPr>
              <w:t xml:space="preserve"> they may feel that they are taking back some control over what is</w:t>
            </w:r>
            <w:r>
              <w:rPr>
                <w:rFonts w:asciiTheme="minorHAnsi" w:hAnsiTheme="minorHAnsi" w:cstheme="minorHAnsi"/>
                <w:color w:val="231F20"/>
                <w:sz w:val="24"/>
                <w:szCs w:val="24"/>
              </w:rPr>
              <w:t xml:space="preserve"> </w:t>
            </w:r>
            <w:r w:rsidRPr="006705E2">
              <w:rPr>
                <w:rFonts w:asciiTheme="minorHAnsi" w:hAnsiTheme="minorHAnsi" w:cstheme="minorHAnsi"/>
                <w:color w:val="231F20"/>
                <w:sz w:val="24"/>
                <w:szCs w:val="24"/>
              </w:rPr>
              <w:t>happening to them. It is very important that a student’s agency is not decreased further by adults deciding what will happen</w:t>
            </w:r>
            <w:r w:rsidR="001D3041">
              <w:rPr>
                <w:rFonts w:asciiTheme="minorHAnsi" w:hAnsiTheme="minorHAnsi" w:cstheme="minorHAnsi"/>
                <w:color w:val="231F20"/>
                <w:sz w:val="24"/>
                <w:szCs w:val="24"/>
              </w:rPr>
              <w:t xml:space="preserve"> </w:t>
            </w:r>
            <w:r w:rsidRPr="001D3041">
              <w:rPr>
                <w:rFonts w:asciiTheme="minorHAnsi" w:hAnsiTheme="minorHAnsi" w:cstheme="minorHAnsi"/>
                <w:color w:val="231F20"/>
                <w:sz w:val="24"/>
                <w:szCs w:val="24"/>
              </w:rPr>
              <w:t xml:space="preserve">next without listening to the student and involving them in deciding on the </w:t>
            </w:r>
            <w:r w:rsidRPr="001D3041">
              <w:rPr>
                <w:rFonts w:asciiTheme="minorHAnsi" w:hAnsiTheme="minorHAnsi" w:cstheme="minorHAnsi"/>
                <w:color w:val="231F20"/>
                <w:sz w:val="24"/>
                <w:szCs w:val="24"/>
              </w:rPr>
              <w:lastRenderedPageBreak/>
              <w:t xml:space="preserve">actions that will be taken. The following principles must be adhered to when addressing bullying behaviour: </w:t>
            </w:r>
          </w:p>
          <w:p w14:paraId="2BDD566E" w14:textId="77777777" w:rsidR="006705E2" w:rsidRDefault="006705E2" w:rsidP="006705E2">
            <w:pPr>
              <w:pStyle w:val="TableParagraph"/>
              <w:numPr>
                <w:ilvl w:val="0"/>
                <w:numId w:val="4"/>
              </w:numPr>
              <w:rPr>
                <w:rFonts w:asciiTheme="minorHAnsi" w:hAnsiTheme="minorHAnsi" w:cstheme="minorHAnsi"/>
                <w:color w:val="231F20"/>
                <w:sz w:val="24"/>
                <w:szCs w:val="24"/>
              </w:rPr>
            </w:pPr>
            <w:r w:rsidRPr="006705E2">
              <w:rPr>
                <w:rFonts w:asciiTheme="minorHAnsi" w:hAnsiTheme="minorHAnsi" w:cstheme="minorHAnsi"/>
                <w:color w:val="231F20"/>
                <w:sz w:val="24"/>
                <w:szCs w:val="24"/>
              </w:rPr>
              <w:t>ensure that the student experiencing bullying behaviour fe</w:t>
            </w:r>
            <w:r>
              <w:rPr>
                <w:rFonts w:asciiTheme="minorHAnsi" w:hAnsiTheme="minorHAnsi" w:cstheme="minorHAnsi"/>
                <w:color w:val="231F20"/>
                <w:sz w:val="24"/>
                <w:szCs w:val="24"/>
              </w:rPr>
              <w:t>els listened to and reassured</w:t>
            </w:r>
          </w:p>
          <w:p w14:paraId="576FD34A" w14:textId="77777777" w:rsidR="006705E2" w:rsidRDefault="006705E2" w:rsidP="006705E2">
            <w:pPr>
              <w:pStyle w:val="TableParagraph"/>
              <w:numPr>
                <w:ilvl w:val="0"/>
                <w:numId w:val="4"/>
              </w:numPr>
              <w:rPr>
                <w:rFonts w:asciiTheme="minorHAnsi" w:hAnsiTheme="minorHAnsi" w:cstheme="minorHAnsi"/>
                <w:color w:val="231F20"/>
                <w:sz w:val="24"/>
                <w:szCs w:val="24"/>
              </w:rPr>
            </w:pPr>
            <w:r w:rsidRPr="006705E2">
              <w:rPr>
                <w:rFonts w:asciiTheme="minorHAnsi" w:hAnsiTheme="minorHAnsi" w:cstheme="minorHAnsi"/>
                <w:color w:val="231F20"/>
                <w:sz w:val="24"/>
                <w:szCs w:val="24"/>
              </w:rPr>
              <w:t xml:space="preserve">seek to ensure </w:t>
            </w:r>
            <w:r>
              <w:rPr>
                <w:rFonts w:asciiTheme="minorHAnsi" w:hAnsiTheme="minorHAnsi" w:cstheme="minorHAnsi"/>
                <w:color w:val="231F20"/>
                <w:sz w:val="24"/>
                <w:szCs w:val="24"/>
              </w:rPr>
              <w:t xml:space="preserve">the privacy of those involved </w:t>
            </w:r>
          </w:p>
          <w:p w14:paraId="2CC35A0D" w14:textId="77777777" w:rsidR="006705E2" w:rsidRDefault="006705E2" w:rsidP="006705E2">
            <w:pPr>
              <w:pStyle w:val="TableParagraph"/>
              <w:numPr>
                <w:ilvl w:val="0"/>
                <w:numId w:val="4"/>
              </w:numPr>
              <w:rPr>
                <w:rFonts w:asciiTheme="minorHAnsi" w:hAnsiTheme="minorHAnsi" w:cstheme="minorHAnsi"/>
                <w:color w:val="231F20"/>
                <w:sz w:val="24"/>
                <w:szCs w:val="24"/>
              </w:rPr>
            </w:pPr>
            <w:r w:rsidRPr="006705E2">
              <w:rPr>
                <w:rFonts w:asciiTheme="minorHAnsi" w:hAnsiTheme="minorHAnsi" w:cstheme="minorHAnsi"/>
                <w:color w:val="231F20"/>
                <w:sz w:val="24"/>
                <w:szCs w:val="24"/>
              </w:rPr>
              <w:t>conduct all c</w:t>
            </w:r>
            <w:r>
              <w:rPr>
                <w:rFonts w:asciiTheme="minorHAnsi" w:hAnsiTheme="minorHAnsi" w:cstheme="minorHAnsi"/>
                <w:color w:val="231F20"/>
                <w:sz w:val="24"/>
                <w:szCs w:val="24"/>
              </w:rPr>
              <w:t xml:space="preserve">onversations with sensitivity </w:t>
            </w:r>
          </w:p>
          <w:p w14:paraId="34F4F2AA" w14:textId="77777777" w:rsidR="006705E2" w:rsidRDefault="006705E2" w:rsidP="006705E2">
            <w:pPr>
              <w:pStyle w:val="TableParagraph"/>
              <w:numPr>
                <w:ilvl w:val="0"/>
                <w:numId w:val="4"/>
              </w:numPr>
              <w:rPr>
                <w:rFonts w:asciiTheme="minorHAnsi" w:hAnsiTheme="minorHAnsi" w:cstheme="minorHAnsi"/>
                <w:color w:val="231F20"/>
                <w:sz w:val="24"/>
                <w:szCs w:val="24"/>
              </w:rPr>
            </w:pPr>
            <w:r w:rsidRPr="006705E2">
              <w:rPr>
                <w:rFonts w:asciiTheme="minorHAnsi" w:hAnsiTheme="minorHAnsi" w:cstheme="minorHAnsi"/>
                <w:color w:val="231F20"/>
                <w:sz w:val="24"/>
                <w:szCs w:val="24"/>
              </w:rPr>
              <w:t xml:space="preserve">consider the age </w:t>
            </w:r>
            <w:r>
              <w:rPr>
                <w:rFonts w:asciiTheme="minorHAnsi" w:hAnsiTheme="minorHAnsi" w:cstheme="minorHAnsi"/>
                <w:color w:val="231F20"/>
                <w:sz w:val="24"/>
                <w:szCs w:val="24"/>
              </w:rPr>
              <w:t xml:space="preserve">and ability of those involved </w:t>
            </w:r>
          </w:p>
          <w:p w14:paraId="773EE3A1" w14:textId="77777777" w:rsidR="006705E2" w:rsidRDefault="006705E2" w:rsidP="006705E2">
            <w:pPr>
              <w:pStyle w:val="TableParagraph"/>
              <w:numPr>
                <w:ilvl w:val="0"/>
                <w:numId w:val="4"/>
              </w:numPr>
              <w:rPr>
                <w:rFonts w:asciiTheme="minorHAnsi" w:hAnsiTheme="minorHAnsi" w:cstheme="minorHAnsi"/>
                <w:color w:val="231F20"/>
                <w:sz w:val="24"/>
                <w:szCs w:val="24"/>
              </w:rPr>
            </w:pPr>
            <w:r w:rsidRPr="006705E2">
              <w:rPr>
                <w:rFonts w:asciiTheme="minorHAnsi" w:hAnsiTheme="minorHAnsi" w:cstheme="minorHAnsi"/>
                <w:color w:val="231F20"/>
                <w:sz w:val="24"/>
                <w:szCs w:val="24"/>
              </w:rPr>
              <w:t xml:space="preserve">listen to the views of the student who is experiencing the bullying behaviour as to how </w:t>
            </w:r>
            <w:r>
              <w:rPr>
                <w:rFonts w:asciiTheme="minorHAnsi" w:hAnsiTheme="minorHAnsi" w:cstheme="minorHAnsi"/>
                <w:color w:val="231F20"/>
                <w:sz w:val="24"/>
                <w:szCs w:val="24"/>
              </w:rPr>
              <w:t xml:space="preserve">best to address the situation </w:t>
            </w:r>
          </w:p>
          <w:p w14:paraId="245085EC" w14:textId="77777777" w:rsidR="006705E2" w:rsidRDefault="006705E2" w:rsidP="006705E2">
            <w:pPr>
              <w:pStyle w:val="TableParagraph"/>
              <w:numPr>
                <w:ilvl w:val="0"/>
                <w:numId w:val="4"/>
              </w:numPr>
              <w:rPr>
                <w:rFonts w:asciiTheme="minorHAnsi" w:hAnsiTheme="minorHAnsi" w:cstheme="minorHAnsi"/>
                <w:color w:val="231F20"/>
                <w:sz w:val="24"/>
                <w:szCs w:val="24"/>
              </w:rPr>
            </w:pPr>
            <w:r w:rsidRPr="006705E2">
              <w:rPr>
                <w:rFonts w:asciiTheme="minorHAnsi" w:hAnsiTheme="minorHAnsi" w:cstheme="minorHAnsi"/>
                <w:color w:val="231F20"/>
                <w:sz w:val="24"/>
                <w:szCs w:val="24"/>
              </w:rPr>
              <w:t>t</w:t>
            </w:r>
            <w:r>
              <w:rPr>
                <w:rFonts w:asciiTheme="minorHAnsi" w:hAnsiTheme="minorHAnsi" w:cstheme="minorHAnsi"/>
                <w:color w:val="231F20"/>
                <w:sz w:val="24"/>
                <w:szCs w:val="24"/>
              </w:rPr>
              <w:t xml:space="preserve">ake action in a timely manner </w:t>
            </w:r>
          </w:p>
          <w:p w14:paraId="3EA987C7" w14:textId="63B4A5FB" w:rsidR="00832536" w:rsidRDefault="006705E2" w:rsidP="006705E2">
            <w:pPr>
              <w:pStyle w:val="TableParagraph"/>
              <w:numPr>
                <w:ilvl w:val="0"/>
                <w:numId w:val="4"/>
              </w:numPr>
              <w:rPr>
                <w:rFonts w:asciiTheme="minorHAnsi" w:hAnsiTheme="minorHAnsi" w:cstheme="minorHAnsi"/>
                <w:color w:val="231F20"/>
                <w:sz w:val="24"/>
                <w:szCs w:val="24"/>
              </w:rPr>
            </w:pPr>
            <w:r w:rsidRPr="006705E2">
              <w:rPr>
                <w:rFonts w:asciiTheme="minorHAnsi" w:hAnsiTheme="minorHAnsi" w:cstheme="minorHAnsi"/>
                <w:color w:val="231F20"/>
                <w:sz w:val="24"/>
                <w:szCs w:val="24"/>
              </w:rPr>
              <w:t>inform parents of those involved*</w:t>
            </w:r>
          </w:p>
          <w:p w14:paraId="74EF10CD" w14:textId="77777777" w:rsidR="001D3041" w:rsidRDefault="001D3041" w:rsidP="001D3041">
            <w:pPr>
              <w:pStyle w:val="TableParagraph"/>
              <w:ind w:left="1154"/>
              <w:rPr>
                <w:rFonts w:asciiTheme="minorHAnsi" w:hAnsiTheme="minorHAnsi" w:cstheme="minorHAnsi"/>
                <w:color w:val="231F20"/>
                <w:sz w:val="24"/>
                <w:szCs w:val="24"/>
              </w:rPr>
            </w:pPr>
          </w:p>
          <w:p w14:paraId="7B64D3D9" w14:textId="77777777" w:rsidR="001D3041" w:rsidRDefault="001D3041" w:rsidP="001D3041">
            <w:pPr>
              <w:pStyle w:val="TableParagraph"/>
              <w:rPr>
                <w:rFonts w:asciiTheme="minorHAnsi" w:hAnsiTheme="minorHAnsi" w:cstheme="minorHAnsi"/>
                <w:color w:val="231F20"/>
                <w:sz w:val="24"/>
                <w:szCs w:val="24"/>
              </w:rPr>
            </w:pPr>
            <w:r w:rsidRPr="001D3041">
              <w:rPr>
                <w:rFonts w:asciiTheme="minorHAnsi" w:hAnsiTheme="minorHAnsi" w:cstheme="minorHAnsi"/>
                <w:color w:val="231F20"/>
                <w:sz w:val="24"/>
                <w:szCs w:val="24"/>
              </w:rPr>
              <w:t>*Parents are an integral part of the school community and play an important role, in partnership with schools, in addressing bullying behaviour. Where bullying behaviour has occurred, the parents of the parties involved must be contacted at an early stage to inform them of the matter and to consult with them on the actions to be taken to address the behaviour as outlined in the school’s Bí Cineálta policy. In circumstances where a student expresses concern about their parents being informed, the school should develop an appropriate plan to support the student and for how their parents will be informed. Schools should consider communication barriers that may exist when communicating with parents, for example, literacy, digital literacy or language barriers.</w:t>
            </w:r>
          </w:p>
          <w:p w14:paraId="3F64F6F6" w14:textId="77777777" w:rsidR="001D3041" w:rsidRDefault="001D3041" w:rsidP="001D3041">
            <w:pPr>
              <w:pStyle w:val="TableParagraph"/>
              <w:rPr>
                <w:rFonts w:asciiTheme="minorHAnsi" w:hAnsiTheme="minorHAnsi" w:cstheme="minorHAnsi"/>
                <w:color w:val="231F20"/>
                <w:sz w:val="24"/>
                <w:szCs w:val="24"/>
              </w:rPr>
            </w:pPr>
          </w:p>
          <w:p w14:paraId="1F62FEBB" w14:textId="77777777" w:rsidR="001D3041" w:rsidRDefault="001D3041" w:rsidP="001D3041">
            <w:pPr>
              <w:pStyle w:val="TableParagraph"/>
              <w:rPr>
                <w:rFonts w:asciiTheme="minorHAnsi" w:hAnsiTheme="minorHAnsi" w:cstheme="minorHAnsi"/>
                <w:color w:val="231F20"/>
                <w:sz w:val="24"/>
                <w:szCs w:val="24"/>
              </w:rPr>
            </w:pPr>
            <w:r w:rsidRPr="001D3041">
              <w:rPr>
                <w:rFonts w:asciiTheme="minorHAnsi" w:hAnsiTheme="minorHAnsi" w:cstheme="minorHAnsi"/>
                <w:color w:val="231F20"/>
                <w:sz w:val="24"/>
                <w:szCs w:val="24"/>
              </w:rPr>
              <w:t xml:space="preserve">Given the complexity of bullying behaviour it is generally acknowledged that that no one approach works in all situations. International and national research also continues to evolve in this area and the effectiveness of particular approaches continues to be reviewed. Each school must therefore decide on an approach that is best suited to its own circumstances. </w:t>
            </w:r>
          </w:p>
          <w:p w14:paraId="424F3D4A" w14:textId="77777777" w:rsidR="001D3041" w:rsidRDefault="001D3041" w:rsidP="001D3041">
            <w:pPr>
              <w:pStyle w:val="TableParagraph"/>
              <w:rPr>
                <w:rFonts w:asciiTheme="minorHAnsi" w:hAnsiTheme="minorHAnsi" w:cstheme="minorHAnsi"/>
                <w:color w:val="231F20"/>
                <w:sz w:val="24"/>
                <w:szCs w:val="24"/>
              </w:rPr>
            </w:pPr>
          </w:p>
          <w:p w14:paraId="43834A8C" w14:textId="12648F46" w:rsidR="001D3041" w:rsidRPr="006705E2" w:rsidRDefault="001D3041" w:rsidP="001D3041">
            <w:pPr>
              <w:pStyle w:val="TableParagraph"/>
              <w:rPr>
                <w:rFonts w:asciiTheme="minorHAnsi" w:hAnsiTheme="minorHAnsi" w:cstheme="minorHAnsi"/>
                <w:color w:val="231F20"/>
                <w:sz w:val="24"/>
                <w:szCs w:val="24"/>
              </w:rPr>
            </w:pPr>
            <w:r w:rsidRPr="001D3041">
              <w:rPr>
                <w:rFonts w:asciiTheme="minorHAnsi" w:hAnsiTheme="minorHAnsi" w:cstheme="minorHAnsi"/>
                <w:color w:val="231F20"/>
                <w:sz w:val="24"/>
                <w:szCs w:val="24"/>
              </w:rPr>
              <w:t xml:space="preserve">Approaches such as restorative practice and mediation should only be used to address bullying behaviour when the teachers involved have been trained in how to engage in these methods and the students involved have agreed to their use. To ensure clarity among the school community about how instances of bullying behaviour will be dealt with, the approaches that will be used by the school must be specified in the school’s Bí Cineálta policy. </w:t>
            </w:r>
          </w:p>
          <w:p w14:paraId="08CAB20A" w14:textId="77777777" w:rsidR="00832536" w:rsidRDefault="00832536" w:rsidP="00EA10ED">
            <w:pPr>
              <w:pStyle w:val="TableParagraph"/>
              <w:ind w:left="74"/>
              <w:rPr>
                <w:color w:val="231F20"/>
              </w:rPr>
            </w:pPr>
          </w:p>
          <w:p w14:paraId="64F66FD6" w14:textId="77777777" w:rsidR="001D3041" w:rsidRDefault="001D3041" w:rsidP="00EA10ED">
            <w:pPr>
              <w:pStyle w:val="TableParagraph"/>
              <w:ind w:left="74"/>
              <w:rPr>
                <w:rFonts w:asciiTheme="minorHAnsi" w:hAnsiTheme="minorHAnsi" w:cstheme="minorHAnsi"/>
                <w:color w:val="231F20"/>
                <w:sz w:val="24"/>
                <w:szCs w:val="24"/>
              </w:rPr>
            </w:pPr>
            <w:r w:rsidRPr="001D3041">
              <w:rPr>
                <w:rFonts w:asciiTheme="minorHAnsi" w:hAnsiTheme="minorHAnsi" w:cstheme="minorHAnsi"/>
                <w:b/>
                <w:color w:val="231F20"/>
                <w:sz w:val="24"/>
                <w:szCs w:val="24"/>
              </w:rPr>
              <w:t>Requests to take no action</w:t>
            </w:r>
            <w:r w:rsidRPr="001D3041">
              <w:rPr>
                <w:rFonts w:asciiTheme="minorHAnsi" w:hAnsiTheme="minorHAnsi" w:cstheme="minorHAnsi"/>
                <w:color w:val="231F20"/>
                <w:sz w:val="24"/>
                <w:szCs w:val="24"/>
              </w:rPr>
              <w:t xml:space="preserve"> </w:t>
            </w:r>
          </w:p>
          <w:p w14:paraId="2C22A7AA" w14:textId="77777777" w:rsidR="001D3041" w:rsidRDefault="001D3041" w:rsidP="00EA10ED">
            <w:pPr>
              <w:pStyle w:val="TableParagraph"/>
              <w:ind w:left="74"/>
              <w:rPr>
                <w:rFonts w:asciiTheme="minorHAnsi" w:hAnsiTheme="minorHAnsi" w:cstheme="minorHAnsi"/>
                <w:color w:val="231F20"/>
                <w:sz w:val="24"/>
                <w:szCs w:val="24"/>
              </w:rPr>
            </w:pPr>
            <w:r w:rsidRPr="001D3041">
              <w:rPr>
                <w:rFonts w:asciiTheme="minorHAnsi" w:hAnsiTheme="minorHAnsi" w:cstheme="minorHAnsi"/>
                <w:color w:val="231F20"/>
                <w:sz w:val="24"/>
                <w:szCs w:val="24"/>
              </w:rPr>
              <w:t xml:space="preserve">A student reporting bullying behaviour may ask that a member of staff does nothing about the behaviour other than “look out” for them. The student may not want to be identified as having told someone about the bullying behaviour. They may feel that telling someone might make things more difficult for them. Where this occurs, it is important that the member of staff shows empathy to the student, deals with the matter sensitively and speaks with the student to work out together what steps can be taken to address the matter and how their parents will be informed of the situation. It is important that the student who has experienced bullying behaviour feels safe. </w:t>
            </w:r>
          </w:p>
          <w:p w14:paraId="7B4CE2FF" w14:textId="77777777" w:rsidR="001D3041" w:rsidRDefault="001D3041" w:rsidP="00EA10ED">
            <w:pPr>
              <w:pStyle w:val="TableParagraph"/>
              <w:ind w:left="74"/>
              <w:rPr>
                <w:rFonts w:asciiTheme="minorHAnsi" w:hAnsiTheme="minorHAnsi" w:cstheme="minorHAnsi"/>
                <w:color w:val="231F20"/>
                <w:sz w:val="24"/>
                <w:szCs w:val="24"/>
              </w:rPr>
            </w:pPr>
          </w:p>
          <w:p w14:paraId="120F368D" w14:textId="4886ED5D" w:rsidR="00832536" w:rsidRPr="001D3041" w:rsidRDefault="001D3041" w:rsidP="00EA10ED">
            <w:pPr>
              <w:pStyle w:val="TableParagraph"/>
              <w:ind w:left="74"/>
              <w:rPr>
                <w:rFonts w:asciiTheme="minorHAnsi" w:hAnsiTheme="minorHAnsi" w:cstheme="minorHAnsi"/>
                <w:color w:val="231F20"/>
                <w:sz w:val="24"/>
                <w:szCs w:val="24"/>
              </w:rPr>
            </w:pPr>
            <w:r w:rsidRPr="001D3041">
              <w:rPr>
                <w:rFonts w:asciiTheme="minorHAnsi" w:hAnsiTheme="minorHAnsi" w:cstheme="minorHAnsi"/>
                <w:color w:val="231F20"/>
                <w:sz w:val="24"/>
                <w:szCs w:val="24"/>
              </w:rPr>
              <w:t>Parents may also make schools aware of bullying behaviour that has occurred and specifically request that the school take no action. Parents should put this request in writing to the school or be facilitated to do so where there are literacy, digital literacy or language barriers. However, while acknowledging the parent’s request, schools may decide that, based on the circumstances, it is appropriate to address the bullying behaviour.</w:t>
            </w:r>
          </w:p>
          <w:p w14:paraId="74EEB4F7" w14:textId="77777777" w:rsidR="00832536" w:rsidRDefault="00832536" w:rsidP="00EA10ED">
            <w:pPr>
              <w:pStyle w:val="TableParagraph"/>
              <w:ind w:left="74"/>
              <w:rPr>
                <w:color w:val="231F20"/>
              </w:rPr>
            </w:pPr>
          </w:p>
          <w:p w14:paraId="7886AC64" w14:textId="77777777" w:rsidR="001D3041" w:rsidRDefault="001D3041" w:rsidP="00EA10ED">
            <w:pPr>
              <w:pStyle w:val="TableParagraph"/>
              <w:ind w:left="74"/>
              <w:rPr>
                <w:rFonts w:asciiTheme="minorHAnsi" w:hAnsiTheme="minorHAnsi" w:cstheme="minorHAnsi"/>
                <w:color w:val="231F20"/>
                <w:sz w:val="24"/>
                <w:szCs w:val="24"/>
              </w:rPr>
            </w:pPr>
            <w:r w:rsidRPr="001D3041">
              <w:rPr>
                <w:rFonts w:asciiTheme="minorHAnsi" w:hAnsiTheme="minorHAnsi" w:cstheme="minorHAnsi"/>
                <w:b/>
                <w:color w:val="231F20"/>
                <w:sz w:val="24"/>
                <w:szCs w:val="24"/>
              </w:rPr>
              <w:lastRenderedPageBreak/>
              <w:t>Recording bullying behaviour</w:t>
            </w:r>
            <w:r w:rsidRPr="001D3041">
              <w:rPr>
                <w:rFonts w:asciiTheme="minorHAnsi" w:hAnsiTheme="minorHAnsi" w:cstheme="minorHAnsi"/>
                <w:color w:val="231F20"/>
                <w:sz w:val="24"/>
                <w:szCs w:val="24"/>
              </w:rPr>
              <w:t xml:space="preserve"> </w:t>
            </w:r>
          </w:p>
          <w:p w14:paraId="5D34ADB5" w14:textId="77777777" w:rsidR="00A6188C" w:rsidRDefault="001D3041" w:rsidP="00EA10ED">
            <w:pPr>
              <w:pStyle w:val="TableParagraph"/>
              <w:ind w:left="74"/>
              <w:rPr>
                <w:rFonts w:asciiTheme="minorHAnsi" w:hAnsiTheme="minorHAnsi" w:cstheme="minorHAnsi"/>
                <w:color w:val="231F20"/>
                <w:sz w:val="24"/>
                <w:szCs w:val="24"/>
              </w:rPr>
            </w:pPr>
            <w:r w:rsidRPr="001D3041">
              <w:rPr>
                <w:rFonts w:asciiTheme="minorHAnsi" w:hAnsiTheme="minorHAnsi" w:cstheme="minorHAnsi"/>
                <w:color w:val="231F20"/>
                <w:sz w:val="24"/>
                <w:szCs w:val="24"/>
              </w:rPr>
              <w:t xml:space="preserve">All incidents of bullying behaviour should be recorded. The record should document the form (Section 2.5) and type (See Section 2.7) of bullying behaviour, if known, where and when it took place and the date of the initial engagement with the students and their parents. </w:t>
            </w:r>
          </w:p>
          <w:p w14:paraId="107117D4" w14:textId="77777777" w:rsidR="00A6188C" w:rsidRDefault="00A6188C" w:rsidP="00EA10ED">
            <w:pPr>
              <w:pStyle w:val="TableParagraph"/>
              <w:ind w:left="74"/>
              <w:rPr>
                <w:rFonts w:asciiTheme="minorHAnsi" w:hAnsiTheme="minorHAnsi" w:cstheme="minorHAnsi"/>
                <w:color w:val="231F20"/>
                <w:sz w:val="24"/>
                <w:szCs w:val="24"/>
              </w:rPr>
            </w:pPr>
          </w:p>
          <w:p w14:paraId="251C6C18" w14:textId="77777777" w:rsidR="00A6188C" w:rsidRDefault="001D3041" w:rsidP="00EA10ED">
            <w:pPr>
              <w:pStyle w:val="TableParagraph"/>
              <w:ind w:left="74"/>
              <w:rPr>
                <w:rFonts w:asciiTheme="minorHAnsi" w:hAnsiTheme="minorHAnsi" w:cstheme="minorHAnsi"/>
                <w:color w:val="231F20"/>
                <w:sz w:val="24"/>
                <w:szCs w:val="24"/>
              </w:rPr>
            </w:pPr>
            <w:r w:rsidRPr="001D3041">
              <w:rPr>
                <w:rFonts w:asciiTheme="minorHAnsi" w:hAnsiTheme="minorHAnsi" w:cstheme="minorHAnsi"/>
                <w:color w:val="231F20"/>
                <w:sz w:val="24"/>
                <w:szCs w:val="24"/>
              </w:rPr>
              <w:t xml:space="preserve">The record should include the views of the students and their parents regarding the actions to be taken to address the bullying behaviour. It should document the review with students and their parents to determine if the bullying behaviour has ceased and the views of students and their parents in relation to this. It is important to document the date of each of these engagements and the date that it has been determined that the bullying behaviour has ceased. Any engagement with external services/supports should also be noted. These records should be retained in accordance with the school’s record keeping policy and in line with data protection regulations. </w:t>
            </w:r>
          </w:p>
          <w:p w14:paraId="0EB39392" w14:textId="77777777" w:rsidR="00A6188C" w:rsidRDefault="00A6188C" w:rsidP="00EA10ED">
            <w:pPr>
              <w:pStyle w:val="TableParagraph"/>
              <w:ind w:left="74"/>
              <w:rPr>
                <w:rFonts w:asciiTheme="minorHAnsi" w:hAnsiTheme="minorHAnsi" w:cstheme="minorHAnsi"/>
                <w:color w:val="231F20"/>
                <w:sz w:val="24"/>
                <w:szCs w:val="24"/>
              </w:rPr>
            </w:pPr>
          </w:p>
          <w:p w14:paraId="3D73A0B6" w14:textId="4E6B8AAB" w:rsidR="00832536" w:rsidRPr="001D3041" w:rsidRDefault="001D3041" w:rsidP="00EA10ED">
            <w:pPr>
              <w:pStyle w:val="TableParagraph"/>
              <w:ind w:left="74"/>
              <w:rPr>
                <w:rFonts w:asciiTheme="minorHAnsi" w:hAnsiTheme="minorHAnsi" w:cstheme="minorHAnsi"/>
                <w:color w:val="231F20"/>
                <w:sz w:val="24"/>
                <w:szCs w:val="24"/>
              </w:rPr>
            </w:pPr>
            <w:r w:rsidRPr="001D3041">
              <w:rPr>
                <w:rFonts w:asciiTheme="minorHAnsi" w:hAnsiTheme="minorHAnsi" w:cstheme="minorHAnsi"/>
                <w:color w:val="231F20"/>
                <w:sz w:val="24"/>
                <w:szCs w:val="24"/>
              </w:rPr>
              <w:t>Where a Student Support File exists for a student, schools are encouraged to place a copy of the record on the student’s support file. This will assist the school’s student support team, where they exist, in providing a consistent and holistic response to support the wellbeing of the students involved. Where a Student Support Plan exists, the plan should be updated to incorporate response strategies and associated supports</w:t>
            </w:r>
          </w:p>
          <w:p w14:paraId="6AAC0726" w14:textId="77777777" w:rsidR="00832536" w:rsidRDefault="00832536" w:rsidP="00EA10ED">
            <w:pPr>
              <w:pStyle w:val="TableParagraph"/>
              <w:ind w:left="74"/>
              <w:rPr>
                <w:color w:val="231F20"/>
              </w:rPr>
            </w:pPr>
          </w:p>
          <w:p w14:paraId="3F692D17" w14:textId="77777777" w:rsidR="007A5D5A" w:rsidRPr="007A5D5A" w:rsidRDefault="007A5D5A" w:rsidP="007A5D5A">
            <w:pPr>
              <w:pStyle w:val="TableParagraph"/>
              <w:ind w:left="74"/>
              <w:rPr>
                <w:rFonts w:asciiTheme="minorHAnsi" w:hAnsiTheme="minorHAnsi" w:cstheme="minorHAnsi"/>
                <w:b/>
                <w:color w:val="231F20"/>
                <w:sz w:val="24"/>
                <w:szCs w:val="24"/>
              </w:rPr>
            </w:pPr>
            <w:r w:rsidRPr="007A5D5A">
              <w:rPr>
                <w:rFonts w:asciiTheme="minorHAnsi" w:hAnsiTheme="minorHAnsi" w:cstheme="minorHAnsi"/>
                <w:b/>
                <w:color w:val="231F20"/>
                <w:sz w:val="24"/>
                <w:szCs w:val="24"/>
              </w:rPr>
              <w:t>Complaint process</w:t>
            </w:r>
          </w:p>
          <w:p w14:paraId="27B70BBD" w14:textId="01131389" w:rsidR="007A5D5A" w:rsidRPr="007A5D5A" w:rsidRDefault="007A5D5A" w:rsidP="007A5D5A">
            <w:pPr>
              <w:pStyle w:val="TableParagraph"/>
              <w:ind w:left="74"/>
              <w:rPr>
                <w:rFonts w:asciiTheme="minorHAnsi" w:hAnsiTheme="minorHAnsi" w:cstheme="minorHAnsi"/>
                <w:color w:val="231F20"/>
                <w:sz w:val="24"/>
                <w:szCs w:val="24"/>
              </w:rPr>
            </w:pPr>
            <w:r w:rsidRPr="007A5D5A">
              <w:rPr>
                <w:rFonts w:asciiTheme="minorHAnsi" w:hAnsiTheme="minorHAnsi" w:cstheme="minorHAnsi"/>
                <w:color w:val="231F20"/>
                <w:sz w:val="24"/>
                <w:szCs w:val="24"/>
              </w:rPr>
              <w:t>If a parent is not satisfied with how bullying behaviour has b</w:t>
            </w:r>
            <w:r>
              <w:rPr>
                <w:rFonts w:asciiTheme="minorHAnsi" w:hAnsiTheme="minorHAnsi" w:cstheme="minorHAnsi"/>
                <w:color w:val="231F20"/>
                <w:sz w:val="24"/>
                <w:szCs w:val="24"/>
              </w:rPr>
              <w:t xml:space="preserve">een addressed by the school, in </w:t>
            </w:r>
            <w:r w:rsidRPr="007A5D5A">
              <w:rPr>
                <w:rFonts w:asciiTheme="minorHAnsi" w:hAnsiTheme="minorHAnsi" w:cstheme="minorHAnsi"/>
                <w:color w:val="231F20"/>
                <w:sz w:val="24"/>
                <w:szCs w:val="24"/>
              </w:rPr>
              <w:t>accordance with these procedures, they should be refe</w:t>
            </w:r>
            <w:r>
              <w:rPr>
                <w:rFonts w:asciiTheme="minorHAnsi" w:hAnsiTheme="minorHAnsi" w:cstheme="minorHAnsi"/>
                <w:color w:val="231F20"/>
                <w:sz w:val="24"/>
                <w:szCs w:val="24"/>
              </w:rPr>
              <w:t xml:space="preserve">rred to the school’s complaints </w:t>
            </w:r>
            <w:r w:rsidRPr="007A5D5A">
              <w:rPr>
                <w:rFonts w:asciiTheme="minorHAnsi" w:hAnsiTheme="minorHAnsi" w:cstheme="minorHAnsi"/>
                <w:color w:val="231F20"/>
                <w:sz w:val="24"/>
                <w:szCs w:val="24"/>
              </w:rPr>
              <w:t>procedure.</w:t>
            </w:r>
          </w:p>
          <w:p w14:paraId="344A21E9" w14:textId="77777777" w:rsidR="007A5D5A" w:rsidRPr="007A5D5A" w:rsidRDefault="007A5D5A" w:rsidP="007A5D5A">
            <w:pPr>
              <w:pStyle w:val="TableParagraph"/>
              <w:ind w:left="74"/>
              <w:rPr>
                <w:rFonts w:asciiTheme="minorHAnsi" w:hAnsiTheme="minorHAnsi" w:cstheme="minorHAnsi"/>
                <w:color w:val="231F20"/>
                <w:sz w:val="24"/>
                <w:szCs w:val="24"/>
              </w:rPr>
            </w:pPr>
            <w:r w:rsidRPr="007A5D5A">
              <w:rPr>
                <w:rFonts w:asciiTheme="minorHAnsi" w:hAnsiTheme="minorHAnsi" w:cstheme="minorHAnsi"/>
                <w:color w:val="231F20"/>
                <w:sz w:val="24"/>
                <w:szCs w:val="24"/>
              </w:rPr>
              <w:t>Additional Information relating to schools’ complaint procedures are available at the</w:t>
            </w:r>
          </w:p>
          <w:p w14:paraId="5DB063CA" w14:textId="77777777" w:rsidR="007A5D5A" w:rsidRDefault="007A5D5A" w:rsidP="007A5D5A">
            <w:pPr>
              <w:pStyle w:val="TableParagraph"/>
              <w:ind w:left="74"/>
              <w:rPr>
                <w:rFonts w:asciiTheme="minorHAnsi" w:hAnsiTheme="minorHAnsi" w:cstheme="minorHAnsi"/>
                <w:color w:val="231F20"/>
                <w:sz w:val="24"/>
                <w:szCs w:val="24"/>
              </w:rPr>
            </w:pPr>
            <w:r w:rsidRPr="007A5D5A">
              <w:rPr>
                <w:rFonts w:asciiTheme="minorHAnsi" w:hAnsiTheme="minorHAnsi" w:cstheme="minorHAnsi"/>
                <w:color w:val="231F20"/>
                <w:sz w:val="24"/>
                <w:szCs w:val="24"/>
              </w:rPr>
              <w:t xml:space="preserve">following link: </w:t>
            </w:r>
            <w:hyperlink r:id="rId11" w:history="1">
              <w:r w:rsidRPr="00B45C77">
                <w:rPr>
                  <w:rStyle w:val="Hyperlink"/>
                  <w:rFonts w:asciiTheme="minorHAnsi" w:hAnsiTheme="minorHAnsi" w:cstheme="minorHAnsi"/>
                  <w:sz w:val="24"/>
                  <w:szCs w:val="24"/>
                </w:rPr>
                <w:t>https://www.gov.ie/en/policy­information/parental­complaints/</w:t>
              </w:r>
            </w:hyperlink>
          </w:p>
          <w:p w14:paraId="0A6F0686" w14:textId="77777777" w:rsidR="007A5D5A" w:rsidRDefault="007A5D5A" w:rsidP="007A5D5A">
            <w:pPr>
              <w:pStyle w:val="TableParagraph"/>
              <w:ind w:left="74"/>
              <w:rPr>
                <w:rFonts w:asciiTheme="minorHAnsi" w:hAnsiTheme="minorHAnsi" w:cstheme="minorHAnsi"/>
                <w:color w:val="231F20"/>
                <w:sz w:val="24"/>
                <w:szCs w:val="24"/>
              </w:rPr>
            </w:pPr>
          </w:p>
          <w:p w14:paraId="74A9BD33" w14:textId="77777777" w:rsidR="007A5D5A" w:rsidRDefault="007A5D5A" w:rsidP="007A5D5A">
            <w:pPr>
              <w:pStyle w:val="TableParagraph"/>
              <w:ind w:left="74"/>
              <w:rPr>
                <w:rFonts w:asciiTheme="minorHAnsi" w:hAnsiTheme="minorHAnsi" w:cstheme="minorHAnsi"/>
                <w:color w:val="231F20"/>
                <w:sz w:val="24"/>
                <w:szCs w:val="24"/>
              </w:rPr>
            </w:pPr>
            <w:r w:rsidRPr="007A5D5A">
              <w:rPr>
                <w:rFonts w:asciiTheme="minorHAnsi" w:hAnsiTheme="minorHAnsi" w:cstheme="minorHAnsi"/>
                <w:color w:val="231F20"/>
                <w:sz w:val="24"/>
                <w:szCs w:val="24"/>
              </w:rPr>
              <w:t>In the event that a student and/or parent is dissatisfie</w:t>
            </w:r>
            <w:r>
              <w:rPr>
                <w:rFonts w:asciiTheme="minorHAnsi" w:hAnsiTheme="minorHAnsi" w:cstheme="minorHAnsi"/>
                <w:color w:val="231F20"/>
                <w:sz w:val="24"/>
                <w:szCs w:val="24"/>
              </w:rPr>
              <w:t>d with how a complaint has been</w:t>
            </w:r>
          </w:p>
          <w:p w14:paraId="5B3633F8" w14:textId="2ECC3142" w:rsidR="007A5D5A" w:rsidRDefault="007A5D5A" w:rsidP="007A5D5A">
            <w:pPr>
              <w:pStyle w:val="TableParagraph"/>
              <w:ind w:left="74"/>
              <w:rPr>
                <w:rFonts w:asciiTheme="minorHAnsi" w:hAnsiTheme="minorHAnsi" w:cstheme="minorHAnsi"/>
                <w:color w:val="231F20"/>
                <w:sz w:val="24"/>
                <w:szCs w:val="24"/>
              </w:rPr>
            </w:pPr>
            <w:r w:rsidRPr="007A5D5A">
              <w:rPr>
                <w:rFonts w:asciiTheme="minorHAnsi" w:hAnsiTheme="minorHAnsi" w:cstheme="minorHAnsi"/>
                <w:color w:val="231F20"/>
                <w:sz w:val="24"/>
                <w:szCs w:val="24"/>
              </w:rPr>
              <w:t xml:space="preserve">handled, a student and/or parent may make a complaint to the Ombudsman for Children </w:t>
            </w:r>
            <w:r>
              <w:rPr>
                <w:rFonts w:asciiTheme="minorHAnsi" w:hAnsiTheme="minorHAnsi" w:cstheme="minorHAnsi"/>
                <w:color w:val="231F20"/>
                <w:sz w:val="24"/>
                <w:szCs w:val="24"/>
              </w:rPr>
              <w:t xml:space="preserve">if </w:t>
            </w:r>
            <w:r w:rsidRPr="007A5D5A">
              <w:rPr>
                <w:rFonts w:asciiTheme="minorHAnsi" w:hAnsiTheme="minorHAnsi" w:cstheme="minorHAnsi"/>
                <w:color w:val="231F20"/>
                <w:sz w:val="24"/>
                <w:szCs w:val="24"/>
              </w:rPr>
              <w:t xml:space="preserve">they believe that the school’s actions have had a </w:t>
            </w:r>
            <w:r>
              <w:rPr>
                <w:rFonts w:asciiTheme="minorHAnsi" w:hAnsiTheme="minorHAnsi" w:cstheme="minorHAnsi"/>
                <w:color w:val="231F20"/>
                <w:sz w:val="24"/>
                <w:szCs w:val="24"/>
              </w:rPr>
              <w:t xml:space="preserve">negative effect on the student. </w:t>
            </w:r>
          </w:p>
          <w:p w14:paraId="17CBFB72" w14:textId="77777777" w:rsidR="007A5D5A" w:rsidRDefault="007A5D5A" w:rsidP="007A5D5A">
            <w:pPr>
              <w:pStyle w:val="TableParagraph"/>
              <w:ind w:left="74"/>
              <w:rPr>
                <w:rFonts w:asciiTheme="minorHAnsi" w:hAnsiTheme="minorHAnsi" w:cstheme="minorHAnsi"/>
                <w:color w:val="231F20"/>
                <w:sz w:val="24"/>
                <w:szCs w:val="24"/>
              </w:rPr>
            </w:pPr>
          </w:p>
          <w:p w14:paraId="2E10DA7C" w14:textId="4974902D" w:rsidR="00832536" w:rsidRPr="007A5D5A" w:rsidRDefault="007A5D5A" w:rsidP="007A5D5A">
            <w:pPr>
              <w:pStyle w:val="TableParagraph"/>
              <w:ind w:left="74"/>
              <w:rPr>
                <w:rFonts w:asciiTheme="minorHAnsi" w:hAnsiTheme="minorHAnsi" w:cstheme="minorHAnsi"/>
                <w:color w:val="231F20"/>
                <w:sz w:val="24"/>
                <w:szCs w:val="24"/>
              </w:rPr>
            </w:pPr>
            <w:r w:rsidRPr="007A5D5A">
              <w:rPr>
                <w:rFonts w:asciiTheme="minorHAnsi" w:hAnsiTheme="minorHAnsi" w:cstheme="minorHAnsi"/>
                <w:color w:val="231F20"/>
                <w:sz w:val="24"/>
                <w:szCs w:val="24"/>
              </w:rPr>
              <w:t>The Office of the Ombudsman for Children can be contacted at ococomplaint@oco.ie.</w:t>
            </w:r>
          </w:p>
          <w:p w14:paraId="5EC53C8B" w14:textId="77777777" w:rsidR="00832536" w:rsidRDefault="00832536" w:rsidP="00EA10ED">
            <w:pPr>
              <w:pStyle w:val="TableParagraph"/>
              <w:ind w:left="74"/>
              <w:rPr>
                <w:color w:val="231F20"/>
              </w:rPr>
            </w:pPr>
          </w:p>
          <w:p w14:paraId="4573ABD0" w14:textId="77777777" w:rsidR="00832536" w:rsidRDefault="00832536" w:rsidP="00EA10ED">
            <w:pPr>
              <w:pStyle w:val="TableParagraph"/>
              <w:ind w:left="74"/>
              <w:rPr>
                <w:color w:val="231F20"/>
              </w:rPr>
            </w:pPr>
          </w:p>
          <w:p w14:paraId="044FFBF3" w14:textId="77777777" w:rsidR="00832536" w:rsidRDefault="00832536" w:rsidP="00EA10ED">
            <w:pPr>
              <w:pStyle w:val="TableParagraph"/>
              <w:ind w:left="74"/>
              <w:rPr>
                <w:color w:val="231F20"/>
              </w:rPr>
            </w:pPr>
          </w:p>
          <w:p w14:paraId="7895DA5C" w14:textId="77777777" w:rsidR="00832536" w:rsidRDefault="00832536" w:rsidP="00EA10ED">
            <w:pPr>
              <w:pStyle w:val="TableParagraph"/>
              <w:ind w:left="74"/>
              <w:rPr>
                <w:color w:val="231F20"/>
              </w:rPr>
            </w:pPr>
          </w:p>
          <w:p w14:paraId="56EE5507" w14:textId="77777777" w:rsidR="00707B78" w:rsidRDefault="00707B78" w:rsidP="00EA10ED">
            <w:pPr>
              <w:pStyle w:val="TableParagraph"/>
              <w:ind w:left="74"/>
              <w:rPr>
                <w:color w:val="231F20"/>
              </w:rPr>
            </w:pPr>
          </w:p>
          <w:p w14:paraId="1040C463" w14:textId="77777777" w:rsidR="00707B78" w:rsidRDefault="00707B78" w:rsidP="00EA10ED">
            <w:pPr>
              <w:pStyle w:val="TableParagraph"/>
              <w:ind w:left="74"/>
              <w:rPr>
                <w:color w:val="231F20"/>
              </w:rPr>
            </w:pPr>
          </w:p>
          <w:p w14:paraId="1FBAD173" w14:textId="77777777" w:rsidR="00707B78" w:rsidRDefault="00707B78" w:rsidP="00EA10ED">
            <w:pPr>
              <w:pStyle w:val="TableParagraph"/>
              <w:ind w:left="74"/>
              <w:rPr>
                <w:color w:val="231F20"/>
              </w:rPr>
            </w:pPr>
          </w:p>
          <w:p w14:paraId="5D01E731" w14:textId="77777777" w:rsidR="00707B78" w:rsidRDefault="00707B78" w:rsidP="00EA10ED">
            <w:pPr>
              <w:pStyle w:val="TableParagraph"/>
              <w:ind w:left="74"/>
              <w:rPr>
                <w:color w:val="231F20"/>
              </w:rPr>
            </w:pPr>
          </w:p>
          <w:p w14:paraId="2D0F2868" w14:textId="77777777" w:rsidR="00707B78" w:rsidRDefault="00707B78" w:rsidP="00EA10ED">
            <w:pPr>
              <w:pStyle w:val="TableParagraph"/>
              <w:ind w:left="74"/>
              <w:rPr>
                <w:color w:val="231F20"/>
              </w:rPr>
            </w:pPr>
          </w:p>
          <w:p w14:paraId="398DDCF2" w14:textId="77777777" w:rsidR="00707B78" w:rsidRDefault="00707B78" w:rsidP="00EA10ED">
            <w:pPr>
              <w:pStyle w:val="TableParagraph"/>
              <w:ind w:left="74"/>
              <w:rPr>
                <w:color w:val="231F20"/>
              </w:rPr>
            </w:pPr>
          </w:p>
          <w:p w14:paraId="12620E7A" w14:textId="77777777" w:rsidR="00707B78" w:rsidRDefault="00707B78" w:rsidP="00EA10ED">
            <w:pPr>
              <w:pStyle w:val="TableParagraph"/>
              <w:ind w:left="74"/>
              <w:rPr>
                <w:color w:val="231F20"/>
              </w:rPr>
            </w:pPr>
          </w:p>
          <w:p w14:paraId="56D21AA3" w14:textId="77777777" w:rsidR="00707B78" w:rsidRDefault="00707B78" w:rsidP="00EA10ED">
            <w:pPr>
              <w:pStyle w:val="TableParagraph"/>
              <w:ind w:left="74"/>
              <w:rPr>
                <w:color w:val="231F20"/>
              </w:rPr>
            </w:pPr>
          </w:p>
          <w:p w14:paraId="5554C185" w14:textId="77777777" w:rsidR="00707B78" w:rsidRDefault="00707B78" w:rsidP="00EA10ED">
            <w:pPr>
              <w:pStyle w:val="TableParagraph"/>
              <w:ind w:left="74"/>
              <w:rPr>
                <w:color w:val="231F20"/>
              </w:rPr>
            </w:pPr>
          </w:p>
          <w:p w14:paraId="2F90F125" w14:textId="77777777" w:rsidR="00707B78" w:rsidRDefault="00707B78" w:rsidP="00EA10ED">
            <w:pPr>
              <w:pStyle w:val="TableParagraph"/>
              <w:ind w:left="74"/>
              <w:rPr>
                <w:color w:val="231F20"/>
              </w:rPr>
            </w:pPr>
          </w:p>
          <w:p w14:paraId="09F6117B" w14:textId="77777777" w:rsidR="00832536" w:rsidRDefault="00832536" w:rsidP="00EA10ED">
            <w:pPr>
              <w:pStyle w:val="TableParagraph"/>
              <w:rPr>
                <w:color w:val="231F20"/>
              </w:rPr>
            </w:pPr>
          </w:p>
          <w:p w14:paraId="40094A5D" w14:textId="77777777" w:rsidR="00832536" w:rsidRDefault="00832536" w:rsidP="00EA10ED">
            <w:pPr>
              <w:pStyle w:val="TableParagraph"/>
            </w:pPr>
          </w:p>
        </w:tc>
      </w:tr>
    </w:tbl>
    <w:p w14:paraId="4C46E702" w14:textId="13F11A6B" w:rsidR="00AA70D5" w:rsidRDefault="00AA70D5">
      <w:pPr>
        <w:pStyle w:val="BodyText"/>
        <w:rPr>
          <w:sz w:val="20"/>
        </w:rPr>
      </w:pPr>
    </w:p>
    <w:p w14:paraId="571908A6" w14:textId="0B8D21C2" w:rsidR="00AA70D5" w:rsidRDefault="00AA70D5">
      <w:pPr>
        <w:pStyle w:val="BodyText"/>
        <w:rPr>
          <w:sz w:val="20"/>
        </w:rPr>
      </w:pPr>
    </w:p>
    <w:p w14:paraId="766DA8BC" w14:textId="77777777" w:rsidR="00AA70D5" w:rsidRDefault="00AA70D5">
      <w:pPr>
        <w:pStyle w:val="BodyText"/>
        <w:rPr>
          <w:sz w:val="20"/>
        </w:rPr>
      </w:pPr>
    </w:p>
    <w:tbl>
      <w:tblPr>
        <w:tblW w:w="0" w:type="auto"/>
        <w:tblInd w:w="154" w:type="dxa"/>
        <w:tblBorders>
          <w:top w:val="single" w:sz="18" w:space="0" w:color="005951"/>
          <w:left w:val="single" w:sz="18" w:space="0" w:color="005951"/>
          <w:bottom w:val="single" w:sz="18" w:space="0" w:color="005951"/>
          <w:right w:val="single" w:sz="18" w:space="0" w:color="005951"/>
          <w:insideH w:val="single" w:sz="8" w:space="0" w:color="005951"/>
          <w:insideV w:val="single" w:sz="8" w:space="0" w:color="005951"/>
        </w:tblBorders>
        <w:tblLayout w:type="fixed"/>
        <w:tblCellMar>
          <w:left w:w="0" w:type="dxa"/>
          <w:right w:w="0" w:type="dxa"/>
        </w:tblCellMar>
        <w:tblLook w:val="01E0" w:firstRow="1" w:lastRow="1" w:firstColumn="1" w:lastColumn="1" w:noHBand="0" w:noVBand="0"/>
      </w:tblPr>
      <w:tblGrid>
        <w:gridCol w:w="8718"/>
      </w:tblGrid>
      <w:tr w:rsidR="00832536" w14:paraId="501317B1" w14:textId="77777777" w:rsidTr="00EA10ED">
        <w:trPr>
          <w:trHeight w:val="678"/>
        </w:trPr>
        <w:tc>
          <w:tcPr>
            <w:tcW w:w="8718" w:type="dxa"/>
          </w:tcPr>
          <w:p w14:paraId="0D996061" w14:textId="42B91870" w:rsidR="00832536" w:rsidRDefault="00832536" w:rsidP="00EA10ED">
            <w:pPr>
              <w:pStyle w:val="BodyText"/>
              <w:spacing w:before="20" w:line="254" w:lineRule="auto"/>
              <w:ind w:left="56"/>
            </w:pPr>
            <w:r>
              <w:rPr>
                <w:color w:val="231F20"/>
              </w:rPr>
              <w:lastRenderedPageBreak/>
              <w:t>The</w:t>
            </w:r>
            <w:r>
              <w:rPr>
                <w:color w:val="231F20"/>
                <w:spacing w:val="-4"/>
              </w:rPr>
              <w:t xml:space="preserve"> </w:t>
            </w:r>
            <w:r>
              <w:rPr>
                <w:color w:val="231F20"/>
              </w:rPr>
              <w:t>school</w:t>
            </w:r>
            <w:r>
              <w:rPr>
                <w:color w:val="231F20"/>
                <w:spacing w:val="-9"/>
              </w:rPr>
              <w:t xml:space="preserve"> </w:t>
            </w:r>
            <w:r>
              <w:rPr>
                <w:color w:val="231F20"/>
              </w:rPr>
              <w:t>will</w:t>
            </w:r>
            <w:r>
              <w:rPr>
                <w:color w:val="231F20"/>
                <w:spacing w:val="-4"/>
              </w:rPr>
              <w:t xml:space="preserve"> </w:t>
            </w:r>
            <w:r>
              <w:rPr>
                <w:color w:val="231F20"/>
              </w:rPr>
              <w:t>use</w:t>
            </w:r>
            <w:r>
              <w:rPr>
                <w:color w:val="231F20"/>
                <w:spacing w:val="-4"/>
              </w:rPr>
              <w:t xml:space="preserve"> </w:t>
            </w:r>
            <w:r>
              <w:rPr>
                <w:color w:val="231F20"/>
              </w:rPr>
              <w:t>the</w:t>
            </w:r>
            <w:r>
              <w:rPr>
                <w:color w:val="231F20"/>
                <w:spacing w:val="-4"/>
              </w:rPr>
              <w:t xml:space="preserve"> </w:t>
            </w:r>
            <w:r>
              <w:rPr>
                <w:color w:val="231F20"/>
              </w:rPr>
              <w:t>following</w:t>
            </w:r>
            <w:r>
              <w:rPr>
                <w:color w:val="231F20"/>
                <w:spacing w:val="-4"/>
              </w:rPr>
              <w:t xml:space="preserve"> </w:t>
            </w:r>
            <w:r>
              <w:rPr>
                <w:color w:val="231F20"/>
              </w:rPr>
              <w:t>approaches</w:t>
            </w:r>
            <w:r>
              <w:rPr>
                <w:color w:val="231F20"/>
                <w:spacing w:val="-4"/>
              </w:rPr>
              <w:t xml:space="preserve"> </w:t>
            </w:r>
            <w:r>
              <w:rPr>
                <w:color w:val="231F20"/>
              </w:rPr>
              <w:t>to</w:t>
            </w:r>
            <w:r>
              <w:rPr>
                <w:color w:val="231F20"/>
                <w:spacing w:val="-4"/>
              </w:rPr>
              <w:t xml:space="preserve"> </w:t>
            </w:r>
            <w:r>
              <w:rPr>
                <w:color w:val="231F20"/>
              </w:rPr>
              <w:t>support</w:t>
            </w:r>
            <w:r>
              <w:rPr>
                <w:color w:val="231F20"/>
                <w:spacing w:val="-4"/>
              </w:rPr>
              <w:t xml:space="preserve"> </w:t>
            </w:r>
            <w:r>
              <w:rPr>
                <w:color w:val="231F20"/>
              </w:rPr>
              <w:t>those</w:t>
            </w:r>
            <w:r>
              <w:rPr>
                <w:color w:val="231F20"/>
                <w:spacing w:val="-9"/>
              </w:rPr>
              <w:t xml:space="preserve"> </w:t>
            </w:r>
            <w:r>
              <w:rPr>
                <w:color w:val="231F20"/>
              </w:rPr>
              <w:t>who</w:t>
            </w:r>
            <w:r>
              <w:rPr>
                <w:color w:val="231F20"/>
                <w:spacing w:val="-4"/>
              </w:rPr>
              <w:t xml:space="preserve"> </w:t>
            </w:r>
            <w:r>
              <w:rPr>
                <w:color w:val="231F20"/>
              </w:rPr>
              <w:t>experience,</w:t>
            </w:r>
            <w:r>
              <w:rPr>
                <w:color w:val="231F20"/>
                <w:spacing w:val="-9"/>
              </w:rPr>
              <w:t xml:space="preserve"> </w:t>
            </w:r>
            <w:r>
              <w:rPr>
                <w:color w:val="231F20"/>
              </w:rPr>
              <w:t>witness and display bullying behaviour (see Chapter 6 of the Bí Cineálta procedures):</w:t>
            </w:r>
          </w:p>
        </w:tc>
      </w:tr>
      <w:tr w:rsidR="00832536" w14:paraId="25B9AF42" w14:textId="77777777" w:rsidTr="00EA10ED">
        <w:trPr>
          <w:trHeight w:val="665"/>
        </w:trPr>
        <w:tc>
          <w:tcPr>
            <w:tcW w:w="8718" w:type="dxa"/>
          </w:tcPr>
          <w:p w14:paraId="585F58F9" w14:textId="77777777" w:rsidR="00707B78" w:rsidRPr="00707B78" w:rsidRDefault="00707B78" w:rsidP="00707B78">
            <w:pPr>
              <w:pStyle w:val="TableParagraph"/>
              <w:rPr>
                <w:rFonts w:asciiTheme="minorHAnsi" w:hAnsiTheme="minorHAnsi" w:cstheme="minorHAnsi"/>
                <w:sz w:val="24"/>
                <w:szCs w:val="24"/>
              </w:rPr>
            </w:pPr>
            <w:r w:rsidRPr="00707B78">
              <w:rPr>
                <w:rFonts w:asciiTheme="minorHAnsi" w:hAnsiTheme="minorHAnsi" w:cstheme="minorHAnsi"/>
                <w:sz w:val="24"/>
                <w:szCs w:val="24"/>
              </w:rPr>
              <w:t>It is important for staff to be fair and consistent in their approach to address bullying</w:t>
            </w:r>
          </w:p>
          <w:p w14:paraId="5C7E797F" w14:textId="0CDEB2F7" w:rsidR="00707B78" w:rsidRPr="00707B78" w:rsidRDefault="00707B78" w:rsidP="00707B78">
            <w:pPr>
              <w:pStyle w:val="TableParagraph"/>
              <w:rPr>
                <w:rFonts w:asciiTheme="minorHAnsi" w:hAnsiTheme="minorHAnsi" w:cstheme="minorHAnsi"/>
                <w:sz w:val="24"/>
                <w:szCs w:val="24"/>
              </w:rPr>
            </w:pPr>
            <w:r w:rsidRPr="00707B78">
              <w:rPr>
                <w:rFonts w:asciiTheme="minorHAnsi" w:hAnsiTheme="minorHAnsi" w:cstheme="minorHAnsi"/>
                <w:sz w:val="24"/>
                <w:szCs w:val="24"/>
              </w:rPr>
              <w:t>behaviour. Both the student who is experiencing bullying behaviour and the student who is engaging in bullying behaviour need support.</w:t>
            </w:r>
          </w:p>
          <w:p w14:paraId="7B07E92E" w14:textId="77777777" w:rsidR="00707B78" w:rsidRPr="00707B78" w:rsidRDefault="00707B78" w:rsidP="00707B78">
            <w:pPr>
              <w:pStyle w:val="TableParagraph"/>
              <w:spacing w:before="84"/>
              <w:rPr>
                <w:rFonts w:asciiTheme="minorHAnsi" w:hAnsiTheme="minorHAnsi" w:cstheme="minorHAnsi"/>
                <w:sz w:val="24"/>
                <w:szCs w:val="24"/>
              </w:rPr>
            </w:pPr>
            <w:r w:rsidRPr="00707B78">
              <w:rPr>
                <w:rFonts w:asciiTheme="minorHAnsi" w:hAnsiTheme="minorHAnsi" w:cstheme="minorHAnsi"/>
                <w:sz w:val="24"/>
                <w:szCs w:val="24"/>
              </w:rPr>
              <w:t>Some supportive strategies that may be considered;</w:t>
            </w:r>
          </w:p>
          <w:p w14:paraId="2C0F6CAC" w14:textId="28663727" w:rsidR="00707B78" w:rsidRPr="00707B78" w:rsidRDefault="00707B78" w:rsidP="00707B78">
            <w:pPr>
              <w:pStyle w:val="TableParagraph"/>
              <w:numPr>
                <w:ilvl w:val="0"/>
                <w:numId w:val="21"/>
              </w:numPr>
              <w:spacing w:before="84"/>
              <w:ind w:left="714" w:hanging="357"/>
              <w:rPr>
                <w:rFonts w:asciiTheme="minorHAnsi" w:hAnsiTheme="minorHAnsi" w:cstheme="minorHAnsi"/>
                <w:sz w:val="24"/>
                <w:szCs w:val="24"/>
              </w:rPr>
            </w:pPr>
            <w:r w:rsidRPr="00707B78">
              <w:rPr>
                <w:rFonts w:asciiTheme="minorHAnsi" w:hAnsiTheme="minorHAnsi" w:cstheme="minorHAnsi"/>
                <w:sz w:val="24"/>
                <w:szCs w:val="24"/>
              </w:rPr>
              <w:t>Students (especially the student who is experiencing bullying behaviour) should be consulted on what would best support them</w:t>
            </w:r>
          </w:p>
          <w:p w14:paraId="3E6F1F3A" w14:textId="578F47F2" w:rsidR="00707B78" w:rsidRPr="00707B78" w:rsidRDefault="00707B78" w:rsidP="00707B78">
            <w:pPr>
              <w:pStyle w:val="TableParagraph"/>
              <w:numPr>
                <w:ilvl w:val="0"/>
                <w:numId w:val="21"/>
              </w:numPr>
              <w:spacing w:before="84"/>
              <w:ind w:left="714" w:hanging="357"/>
              <w:rPr>
                <w:rFonts w:asciiTheme="minorHAnsi" w:hAnsiTheme="minorHAnsi" w:cstheme="minorHAnsi"/>
                <w:sz w:val="24"/>
                <w:szCs w:val="24"/>
              </w:rPr>
            </w:pPr>
            <w:r w:rsidRPr="00707B78">
              <w:rPr>
                <w:rFonts w:asciiTheme="minorHAnsi" w:hAnsiTheme="minorHAnsi" w:cstheme="minorHAnsi"/>
                <w:sz w:val="24"/>
                <w:szCs w:val="24"/>
              </w:rPr>
              <w:t>Students may require individual support proved by a support teacher, or their class teacher while a support teacher covers their class</w:t>
            </w:r>
          </w:p>
          <w:p w14:paraId="54C3B3C3" w14:textId="45F12905" w:rsidR="00707B78" w:rsidRPr="00707B78" w:rsidRDefault="00707B78" w:rsidP="00707B78">
            <w:pPr>
              <w:pStyle w:val="TableParagraph"/>
              <w:numPr>
                <w:ilvl w:val="0"/>
                <w:numId w:val="21"/>
              </w:numPr>
              <w:spacing w:before="84"/>
              <w:ind w:left="714" w:hanging="357"/>
              <w:rPr>
                <w:rFonts w:asciiTheme="minorHAnsi" w:hAnsiTheme="minorHAnsi" w:cstheme="minorHAnsi"/>
                <w:sz w:val="24"/>
                <w:szCs w:val="24"/>
              </w:rPr>
            </w:pPr>
            <w:r w:rsidRPr="00707B78">
              <w:rPr>
                <w:rFonts w:asciiTheme="minorHAnsi" w:hAnsiTheme="minorHAnsi" w:cstheme="minorHAnsi"/>
                <w:sz w:val="24"/>
                <w:szCs w:val="24"/>
              </w:rPr>
              <w:t>If agreed to by both parties, time may be spent rebuilding the relationships of those involved</w:t>
            </w:r>
          </w:p>
          <w:p w14:paraId="51EF0B95" w14:textId="10B7D7C6" w:rsidR="00707B78" w:rsidRPr="00707B78" w:rsidRDefault="00707B78" w:rsidP="00707B78">
            <w:pPr>
              <w:pStyle w:val="TableParagraph"/>
              <w:numPr>
                <w:ilvl w:val="0"/>
                <w:numId w:val="21"/>
              </w:numPr>
              <w:spacing w:before="84"/>
              <w:ind w:left="714" w:hanging="357"/>
              <w:rPr>
                <w:rFonts w:asciiTheme="minorHAnsi" w:hAnsiTheme="minorHAnsi" w:cstheme="minorHAnsi"/>
                <w:sz w:val="24"/>
                <w:szCs w:val="24"/>
              </w:rPr>
            </w:pPr>
            <w:r w:rsidRPr="00707B78">
              <w:rPr>
                <w:rFonts w:asciiTheme="minorHAnsi" w:hAnsiTheme="minorHAnsi" w:cstheme="minorHAnsi"/>
                <w:sz w:val="24"/>
                <w:szCs w:val="24"/>
              </w:rPr>
              <w:t>A ‘problem, not people’ approach will be taken; the behaviour or the problem will be addressed, without blame on individuals</w:t>
            </w:r>
          </w:p>
          <w:p w14:paraId="3783D497" w14:textId="26CCF840" w:rsidR="00707B78" w:rsidRPr="00707B78" w:rsidRDefault="00163298" w:rsidP="00707B78">
            <w:pPr>
              <w:pStyle w:val="TableParagraph"/>
              <w:numPr>
                <w:ilvl w:val="0"/>
                <w:numId w:val="21"/>
              </w:numPr>
              <w:spacing w:before="84"/>
              <w:ind w:left="714" w:hanging="357"/>
              <w:rPr>
                <w:rFonts w:asciiTheme="minorHAnsi" w:hAnsiTheme="minorHAnsi" w:cstheme="minorHAnsi"/>
                <w:sz w:val="24"/>
                <w:szCs w:val="24"/>
              </w:rPr>
            </w:pPr>
            <w:r w:rsidRPr="00707B78">
              <w:rPr>
                <w:rFonts w:asciiTheme="minorHAnsi" w:hAnsiTheme="minorHAnsi" w:cstheme="minorHAnsi"/>
                <w:sz w:val="24"/>
                <w:szCs w:val="24"/>
              </w:rPr>
              <w:t>Students’</w:t>
            </w:r>
            <w:r w:rsidR="00707B78" w:rsidRPr="00707B78">
              <w:rPr>
                <w:rFonts w:asciiTheme="minorHAnsi" w:hAnsiTheme="minorHAnsi" w:cstheme="minorHAnsi"/>
                <w:sz w:val="24"/>
                <w:szCs w:val="24"/>
              </w:rPr>
              <w:t xml:space="preserve"> self-esteem should be raised by encouraging them to become involved in activities that help develop positive friendships, social skills and resilience e.g.</w:t>
            </w:r>
          </w:p>
          <w:p w14:paraId="4FD91399" w14:textId="77ECF5BF" w:rsidR="00707B78" w:rsidRPr="00707B78" w:rsidRDefault="00707B78" w:rsidP="00707B78">
            <w:pPr>
              <w:pStyle w:val="TableParagraph"/>
              <w:numPr>
                <w:ilvl w:val="0"/>
                <w:numId w:val="21"/>
              </w:numPr>
              <w:spacing w:before="84"/>
              <w:ind w:left="714" w:hanging="357"/>
              <w:rPr>
                <w:rFonts w:asciiTheme="minorHAnsi" w:hAnsiTheme="minorHAnsi" w:cstheme="minorHAnsi"/>
                <w:sz w:val="24"/>
                <w:szCs w:val="24"/>
              </w:rPr>
            </w:pPr>
            <w:r w:rsidRPr="00707B78">
              <w:rPr>
                <w:rFonts w:asciiTheme="minorHAnsi" w:hAnsiTheme="minorHAnsi" w:cstheme="minorHAnsi"/>
                <w:sz w:val="24"/>
                <w:szCs w:val="24"/>
              </w:rPr>
              <w:t xml:space="preserve">Participation in group work in </w:t>
            </w:r>
            <w:r w:rsidR="00163298">
              <w:rPr>
                <w:rFonts w:asciiTheme="minorHAnsi" w:hAnsiTheme="minorHAnsi" w:cstheme="minorHAnsi"/>
                <w:sz w:val="24"/>
                <w:szCs w:val="24"/>
              </w:rPr>
              <w:t>class, team activities during or</w:t>
            </w:r>
            <w:r w:rsidRPr="00707B78">
              <w:rPr>
                <w:rFonts w:asciiTheme="minorHAnsi" w:hAnsiTheme="minorHAnsi" w:cstheme="minorHAnsi"/>
                <w:sz w:val="24"/>
                <w:szCs w:val="24"/>
              </w:rPr>
              <w:t xml:space="preserve"> after school, small social groups</w:t>
            </w:r>
          </w:p>
          <w:p w14:paraId="3D207567" w14:textId="589CA3CF" w:rsidR="00707B78" w:rsidRPr="00707B78" w:rsidRDefault="00707B78" w:rsidP="00707B78">
            <w:pPr>
              <w:pStyle w:val="TableParagraph"/>
              <w:numPr>
                <w:ilvl w:val="0"/>
                <w:numId w:val="21"/>
              </w:numPr>
              <w:spacing w:before="84"/>
              <w:ind w:left="714" w:hanging="357"/>
              <w:rPr>
                <w:rFonts w:asciiTheme="minorHAnsi" w:hAnsiTheme="minorHAnsi" w:cstheme="minorHAnsi"/>
                <w:sz w:val="24"/>
                <w:szCs w:val="24"/>
              </w:rPr>
            </w:pPr>
            <w:r w:rsidRPr="00707B78">
              <w:rPr>
                <w:rFonts w:asciiTheme="minorHAnsi" w:hAnsiTheme="minorHAnsi" w:cstheme="minorHAnsi"/>
                <w:sz w:val="24"/>
                <w:szCs w:val="24"/>
              </w:rPr>
              <w:t xml:space="preserve">School staff should identify the support(s) needed for the student who is displaying bullying behaviour to better manage relational difficulties. </w:t>
            </w:r>
          </w:p>
          <w:p w14:paraId="0780D2D2" w14:textId="5B056233" w:rsidR="00832536" w:rsidRPr="00707B78" w:rsidRDefault="00707B78" w:rsidP="00707B78">
            <w:pPr>
              <w:pStyle w:val="TableParagraph"/>
              <w:numPr>
                <w:ilvl w:val="0"/>
                <w:numId w:val="21"/>
              </w:numPr>
              <w:spacing w:before="84"/>
              <w:ind w:left="714" w:hanging="357"/>
              <w:rPr>
                <w:rFonts w:asciiTheme="minorHAnsi" w:hAnsiTheme="minorHAnsi" w:cstheme="minorHAnsi"/>
                <w:sz w:val="24"/>
                <w:szCs w:val="24"/>
              </w:rPr>
            </w:pPr>
            <w:r w:rsidRPr="00707B78">
              <w:rPr>
                <w:rFonts w:asciiTheme="minorHAnsi" w:hAnsiTheme="minorHAnsi" w:cstheme="minorHAnsi"/>
                <w:sz w:val="24"/>
                <w:szCs w:val="24"/>
              </w:rPr>
              <w:t>A wealth of resources can be found by searching ‘PDST Wellbeing Tree’ and referring to the ‘Directory of Wellbeing: Teacher Professional Learning’, found in the ‘Bí Cineálta’ folder on Dropbox</w:t>
            </w:r>
          </w:p>
          <w:p w14:paraId="74247CE1" w14:textId="77777777" w:rsidR="00832536" w:rsidRPr="00707B78" w:rsidRDefault="00832536" w:rsidP="00EA10ED">
            <w:pPr>
              <w:pStyle w:val="TableParagraph"/>
              <w:ind w:left="74"/>
              <w:rPr>
                <w:rFonts w:asciiTheme="minorHAnsi" w:hAnsiTheme="minorHAnsi" w:cstheme="minorHAnsi"/>
                <w:color w:val="231F20"/>
                <w:sz w:val="24"/>
                <w:szCs w:val="24"/>
              </w:rPr>
            </w:pPr>
          </w:p>
          <w:p w14:paraId="10C54B91" w14:textId="77777777" w:rsidR="00832536" w:rsidRPr="00707B78" w:rsidRDefault="00832536" w:rsidP="00163298">
            <w:pPr>
              <w:pStyle w:val="TableParagraph"/>
              <w:rPr>
                <w:rFonts w:asciiTheme="minorHAnsi" w:hAnsiTheme="minorHAnsi" w:cstheme="minorHAnsi"/>
                <w:color w:val="231F20"/>
                <w:sz w:val="24"/>
                <w:szCs w:val="24"/>
              </w:rPr>
            </w:pPr>
          </w:p>
          <w:p w14:paraId="7BF0A5A8" w14:textId="77777777" w:rsidR="00832536" w:rsidRPr="00707B78" w:rsidRDefault="00832536" w:rsidP="00EA10ED">
            <w:pPr>
              <w:pStyle w:val="TableParagraph"/>
              <w:ind w:left="74"/>
              <w:rPr>
                <w:rFonts w:asciiTheme="minorHAnsi" w:hAnsiTheme="minorHAnsi" w:cstheme="minorHAnsi"/>
                <w:color w:val="231F20"/>
                <w:sz w:val="24"/>
                <w:szCs w:val="24"/>
              </w:rPr>
            </w:pPr>
          </w:p>
          <w:p w14:paraId="5A100FC5" w14:textId="77777777" w:rsidR="00832536" w:rsidRPr="00707B78" w:rsidRDefault="00832536" w:rsidP="00EA10ED">
            <w:pPr>
              <w:pStyle w:val="TableParagraph"/>
              <w:ind w:left="74"/>
              <w:rPr>
                <w:rFonts w:asciiTheme="minorHAnsi" w:hAnsiTheme="minorHAnsi" w:cstheme="minorHAnsi"/>
                <w:color w:val="231F20"/>
                <w:sz w:val="24"/>
                <w:szCs w:val="24"/>
              </w:rPr>
            </w:pPr>
          </w:p>
          <w:p w14:paraId="1B180E4A" w14:textId="77777777" w:rsidR="00A6188C" w:rsidRPr="00707B78" w:rsidRDefault="00A6188C" w:rsidP="00A6188C">
            <w:pPr>
              <w:pStyle w:val="TableParagraph"/>
              <w:ind w:left="74"/>
              <w:rPr>
                <w:rFonts w:asciiTheme="minorHAnsi" w:hAnsiTheme="minorHAnsi" w:cstheme="minorHAnsi"/>
                <w:color w:val="231F20"/>
                <w:sz w:val="24"/>
                <w:szCs w:val="24"/>
              </w:rPr>
            </w:pPr>
            <w:r w:rsidRPr="00707B78">
              <w:rPr>
                <w:rFonts w:asciiTheme="minorHAnsi" w:hAnsiTheme="minorHAnsi" w:cstheme="minorHAnsi"/>
                <w:color w:val="231F20"/>
                <w:sz w:val="24"/>
                <w:szCs w:val="24"/>
              </w:rPr>
              <w:t>External support may be sought from;</w:t>
            </w:r>
          </w:p>
          <w:p w14:paraId="04E8F4BE" w14:textId="77777777" w:rsidR="00A6188C" w:rsidRPr="00707B78" w:rsidRDefault="00A6188C" w:rsidP="00A6188C">
            <w:pPr>
              <w:pStyle w:val="TableParagraph"/>
              <w:ind w:left="74"/>
              <w:rPr>
                <w:rFonts w:asciiTheme="minorHAnsi" w:hAnsiTheme="minorHAnsi" w:cstheme="minorHAnsi"/>
                <w:color w:val="231F20"/>
                <w:sz w:val="24"/>
                <w:szCs w:val="24"/>
              </w:rPr>
            </w:pPr>
            <w:r w:rsidRPr="00707B78">
              <w:rPr>
                <w:rFonts w:asciiTheme="minorHAnsi" w:hAnsiTheme="minorHAnsi" w:cstheme="minorHAnsi"/>
                <w:color w:val="231F20"/>
                <w:sz w:val="24"/>
                <w:szCs w:val="24"/>
              </w:rPr>
              <w:t>- NEPS</w:t>
            </w:r>
          </w:p>
          <w:p w14:paraId="7801D7EA" w14:textId="77777777" w:rsidR="00A6188C" w:rsidRPr="00707B78" w:rsidRDefault="00A6188C" w:rsidP="00A6188C">
            <w:pPr>
              <w:pStyle w:val="TableParagraph"/>
              <w:ind w:left="74"/>
              <w:rPr>
                <w:rFonts w:asciiTheme="minorHAnsi" w:hAnsiTheme="minorHAnsi" w:cstheme="minorHAnsi"/>
                <w:color w:val="231F20"/>
                <w:sz w:val="24"/>
                <w:szCs w:val="24"/>
              </w:rPr>
            </w:pPr>
            <w:r w:rsidRPr="00707B78">
              <w:rPr>
                <w:rFonts w:asciiTheme="minorHAnsi" w:hAnsiTheme="minorHAnsi" w:cstheme="minorHAnsi"/>
                <w:color w:val="231F20"/>
                <w:sz w:val="24"/>
                <w:szCs w:val="24"/>
              </w:rPr>
              <w:t>- Oide</w:t>
            </w:r>
          </w:p>
          <w:p w14:paraId="79C5235E" w14:textId="77777777" w:rsidR="00A6188C" w:rsidRPr="00707B78" w:rsidRDefault="00A6188C" w:rsidP="00A6188C">
            <w:pPr>
              <w:pStyle w:val="TableParagraph"/>
              <w:ind w:left="74"/>
              <w:rPr>
                <w:rFonts w:asciiTheme="minorHAnsi" w:hAnsiTheme="minorHAnsi" w:cstheme="minorHAnsi"/>
                <w:color w:val="231F20"/>
                <w:sz w:val="24"/>
                <w:szCs w:val="24"/>
              </w:rPr>
            </w:pPr>
            <w:r w:rsidRPr="00707B78">
              <w:rPr>
                <w:rFonts w:asciiTheme="minorHAnsi" w:hAnsiTheme="minorHAnsi" w:cstheme="minorHAnsi"/>
                <w:color w:val="231F20"/>
                <w:sz w:val="24"/>
                <w:szCs w:val="24"/>
              </w:rPr>
              <w:t>- The National Parents Council</w:t>
            </w:r>
          </w:p>
          <w:p w14:paraId="1AEAB4A1" w14:textId="77777777" w:rsidR="00A6188C" w:rsidRPr="00707B78" w:rsidRDefault="00A6188C" w:rsidP="00A6188C">
            <w:pPr>
              <w:pStyle w:val="TableParagraph"/>
              <w:ind w:left="74"/>
              <w:rPr>
                <w:rFonts w:asciiTheme="minorHAnsi" w:hAnsiTheme="minorHAnsi" w:cstheme="minorHAnsi"/>
                <w:color w:val="231F20"/>
                <w:sz w:val="24"/>
                <w:szCs w:val="24"/>
              </w:rPr>
            </w:pPr>
            <w:r w:rsidRPr="00707B78">
              <w:rPr>
                <w:rFonts w:asciiTheme="minorHAnsi" w:hAnsiTheme="minorHAnsi" w:cstheme="minorHAnsi"/>
                <w:color w:val="231F20"/>
                <w:sz w:val="24"/>
                <w:szCs w:val="24"/>
              </w:rPr>
              <w:t>- DCU Anti-Bullying Centre</w:t>
            </w:r>
          </w:p>
          <w:p w14:paraId="3539EE94" w14:textId="3920321F" w:rsidR="00832536" w:rsidRPr="00707B78" w:rsidRDefault="00A6188C" w:rsidP="00A6188C">
            <w:pPr>
              <w:pStyle w:val="TableParagraph"/>
              <w:ind w:left="74"/>
              <w:rPr>
                <w:rFonts w:asciiTheme="minorHAnsi" w:hAnsiTheme="minorHAnsi" w:cstheme="minorHAnsi"/>
                <w:color w:val="231F20"/>
                <w:sz w:val="24"/>
                <w:szCs w:val="24"/>
              </w:rPr>
            </w:pPr>
            <w:r w:rsidRPr="00707B78">
              <w:rPr>
                <w:rFonts w:asciiTheme="minorHAnsi" w:hAnsiTheme="minorHAnsi" w:cstheme="minorHAnsi"/>
                <w:color w:val="231F20"/>
                <w:sz w:val="24"/>
                <w:szCs w:val="24"/>
              </w:rPr>
              <w:t>- Tusla</w:t>
            </w:r>
          </w:p>
          <w:p w14:paraId="0A8280D5" w14:textId="77777777" w:rsidR="00832536" w:rsidRPr="00707B78" w:rsidRDefault="00832536" w:rsidP="00EA10ED">
            <w:pPr>
              <w:pStyle w:val="TableParagraph"/>
              <w:ind w:left="74"/>
              <w:rPr>
                <w:rFonts w:asciiTheme="minorHAnsi" w:hAnsiTheme="minorHAnsi" w:cstheme="minorHAnsi"/>
                <w:color w:val="231F20"/>
                <w:sz w:val="24"/>
                <w:szCs w:val="24"/>
              </w:rPr>
            </w:pPr>
          </w:p>
          <w:p w14:paraId="4B950F6B" w14:textId="77777777" w:rsidR="00832536" w:rsidRPr="00707B78" w:rsidRDefault="00832536" w:rsidP="00EA10ED">
            <w:pPr>
              <w:pStyle w:val="TableParagraph"/>
              <w:ind w:left="74"/>
              <w:rPr>
                <w:rFonts w:asciiTheme="minorHAnsi" w:hAnsiTheme="minorHAnsi" w:cstheme="minorHAnsi"/>
                <w:color w:val="231F20"/>
                <w:sz w:val="24"/>
                <w:szCs w:val="24"/>
              </w:rPr>
            </w:pPr>
          </w:p>
          <w:p w14:paraId="307D63DF" w14:textId="77777777" w:rsidR="00832536" w:rsidRPr="00707B78" w:rsidRDefault="00832536" w:rsidP="00EA10ED">
            <w:pPr>
              <w:pStyle w:val="TableParagraph"/>
              <w:ind w:left="74"/>
              <w:rPr>
                <w:rFonts w:asciiTheme="minorHAnsi" w:hAnsiTheme="minorHAnsi" w:cstheme="minorHAnsi"/>
                <w:color w:val="231F20"/>
                <w:sz w:val="24"/>
                <w:szCs w:val="24"/>
              </w:rPr>
            </w:pPr>
          </w:p>
          <w:p w14:paraId="556D4058" w14:textId="77777777" w:rsidR="00832536" w:rsidRPr="00707B78" w:rsidRDefault="00832536" w:rsidP="00EA10ED">
            <w:pPr>
              <w:pStyle w:val="TableParagraph"/>
              <w:ind w:left="74"/>
              <w:rPr>
                <w:rFonts w:asciiTheme="minorHAnsi" w:hAnsiTheme="minorHAnsi" w:cstheme="minorHAnsi"/>
                <w:color w:val="231F20"/>
                <w:sz w:val="24"/>
                <w:szCs w:val="24"/>
              </w:rPr>
            </w:pPr>
          </w:p>
          <w:p w14:paraId="5B4A641B" w14:textId="77777777" w:rsidR="00832536" w:rsidRPr="00707B78" w:rsidRDefault="00832536" w:rsidP="00EA10ED">
            <w:pPr>
              <w:pStyle w:val="TableParagraph"/>
              <w:ind w:left="74"/>
              <w:rPr>
                <w:rFonts w:asciiTheme="minorHAnsi" w:hAnsiTheme="minorHAnsi" w:cstheme="minorHAnsi"/>
                <w:color w:val="231F20"/>
                <w:sz w:val="24"/>
                <w:szCs w:val="24"/>
              </w:rPr>
            </w:pPr>
          </w:p>
          <w:p w14:paraId="4FEF4E7A" w14:textId="77777777" w:rsidR="00832536" w:rsidRPr="00707B78" w:rsidRDefault="00832536" w:rsidP="00EA10ED">
            <w:pPr>
              <w:pStyle w:val="TableParagraph"/>
              <w:ind w:left="74"/>
              <w:rPr>
                <w:rFonts w:asciiTheme="minorHAnsi" w:hAnsiTheme="minorHAnsi" w:cstheme="minorHAnsi"/>
                <w:color w:val="231F20"/>
                <w:sz w:val="24"/>
                <w:szCs w:val="24"/>
              </w:rPr>
            </w:pPr>
          </w:p>
          <w:p w14:paraId="2AA28307" w14:textId="77777777" w:rsidR="00832536" w:rsidRPr="00707B78" w:rsidRDefault="00832536" w:rsidP="00EA10ED">
            <w:pPr>
              <w:pStyle w:val="TableParagraph"/>
              <w:ind w:left="74"/>
              <w:rPr>
                <w:rFonts w:asciiTheme="minorHAnsi" w:hAnsiTheme="minorHAnsi" w:cstheme="minorHAnsi"/>
                <w:color w:val="231F20"/>
                <w:sz w:val="24"/>
                <w:szCs w:val="24"/>
              </w:rPr>
            </w:pPr>
          </w:p>
          <w:p w14:paraId="37895BD1" w14:textId="77777777" w:rsidR="00832536" w:rsidRPr="00707B78" w:rsidRDefault="00832536" w:rsidP="00EA10ED">
            <w:pPr>
              <w:pStyle w:val="TableParagraph"/>
              <w:ind w:left="74"/>
              <w:rPr>
                <w:rFonts w:asciiTheme="minorHAnsi" w:hAnsiTheme="minorHAnsi" w:cstheme="minorHAnsi"/>
                <w:color w:val="231F20"/>
                <w:sz w:val="24"/>
                <w:szCs w:val="24"/>
              </w:rPr>
            </w:pPr>
          </w:p>
          <w:p w14:paraId="2B942437" w14:textId="77777777" w:rsidR="00832536" w:rsidRPr="00707B78" w:rsidRDefault="00832536" w:rsidP="00EA10ED">
            <w:pPr>
              <w:pStyle w:val="TableParagraph"/>
              <w:ind w:left="74"/>
              <w:rPr>
                <w:rFonts w:asciiTheme="minorHAnsi" w:hAnsiTheme="minorHAnsi" w:cstheme="minorHAnsi"/>
                <w:color w:val="231F20"/>
                <w:sz w:val="24"/>
                <w:szCs w:val="24"/>
              </w:rPr>
            </w:pPr>
          </w:p>
          <w:p w14:paraId="6D3E09CD" w14:textId="77777777" w:rsidR="00832536" w:rsidRPr="00707B78" w:rsidRDefault="00832536" w:rsidP="00EA10ED">
            <w:pPr>
              <w:pStyle w:val="TableParagraph"/>
              <w:ind w:left="74"/>
              <w:rPr>
                <w:rFonts w:asciiTheme="minorHAnsi" w:hAnsiTheme="minorHAnsi" w:cstheme="minorHAnsi"/>
                <w:color w:val="231F20"/>
                <w:sz w:val="24"/>
                <w:szCs w:val="24"/>
              </w:rPr>
            </w:pPr>
          </w:p>
          <w:p w14:paraId="000AE3AE" w14:textId="77777777" w:rsidR="00832536" w:rsidRPr="00707B78" w:rsidRDefault="00832536" w:rsidP="00EA10ED">
            <w:pPr>
              <w:pStyle w:val="TableParagraph"/>
              <w:ind w:left="74"/>
              <w:rPr>
                <w:rFonts w:asciiTheme="minorHAnsi" w:hAnsiTheme="minorHAnsi" w:cstheme="minorHAnsi"/>
                <w:color w:val="231F20"/>
                <w:sz w:val="24"/>
                <w:szCs w:val="24"/>
              </w:rPr>
            </w:pPr>
          </w:p>
          <w:p w14:paraId="3CCD3465" w14:textId="77777777" w:rsidR="00832536" w:rsidRPr="00707B78" w:rsidRDefault="00832536" w:rsidP="00EA10ED">
            <w:pPr>
              <w:pStyle w:val="TableParagraph"/>
              <w:rPr>
                <w:rFonts w:asciiTheme="minorHAnsi" w:hAnsiTheme="minorHAnsi" w:cstheme="minorHAnsi"/>
                <w:color w:val="231F20"/>
                <w:sz w:val="24"/>
                <w:szCs w:val="24"/>
              </w:rPr>
            </w:pPr>
          </w:p>
          <w:p w14:paraId="275FEAA6" w14:textId="77777777" w:rsidR="00832536" w:rsidRPr="00707B78" w:rsidRDefault="00832536" w:rsidP="00EA10ED">
            <w:pPr>
              <w:pStyle w:val="TableParagraph"/>
              <w:rPr>
                <w:rFonts w:asciiTheme="minorHAnsi" w:hAnsiTheme="minorHAnsi" w:cstheme="minorHAnsi"/>
                <w:sz w:val="24"/>
                <w:szCs w:val="24"/>
              </w:rPr>
            </w:pPr>
          </w:p>
        </w:tc>
      </w:tr>
    </w:tbl>
    <w:p w14:paraId="50A5BA71" w14:textId="77777777" w:rsidR="00AA70D5" w:rsidRDefault="00AA70D5">
      <w:pPr>
        <w:pStyle w:val="BodyText"/>
        <w:rPr>
          <w:sz w:val="20"/>
        </w:rPr>
      </w:pPr>
    </w:p>
    <w:p w14:paraId="00EE4F22" w14:textId="77777777" w:rsidR="00AA70D5" w:rsidRDefault="00AA70D5">
      <w:pPr>
        <w:pStyle w:val="BodyText"/>
        <w:spacing w:before="1"/>
        <w:rPr>
          <w:sz w:val="20"/>
        </w:rPr>
      </w:pPr>
    </w:p>
    <w:p w14:paraId="515E79CE" w14:textId="51EB5B5A" w:rsidR="00AA70D5" w:rsidRDefault="00AA70D5">
      <w:pPr>
        <w:pStyle w:val="BodyText"/>
        <w:ind w:left="91"/>
        <w:rPr>
          <w:sz w:val="20"/>
        </w:rPr>
      </w:pPr>
    </w:p>
    <w:p w14:paraId="2CE9B52A" w14:textId="205C7084" w:rsidR="00832536" w:rsidRDefault="00832536">
      <w:pPr>
        <w:rPr>
          <w:rFonts w:ascii="Lato" w:hAnsi="Lato"/>
          <w:color w:val="005951"/>
          <w:sz w:val="16"/>
        </w:rPr>
      </w:pPr>
    </w:p>
    <w:p w14:paraId="6466FA1D" w14:textId="1389EA2E" w:rsidR="00AA70D5" w:rsidRDefault="00382671">
      <w:pPr>
        <w:spacing w:before="90"/>
        <w:ind w:left="1254"/>
        <w:rPr>
          <w:rFonts w:ascii="Lato" w:hAnsi="Lato"/>
          <w:sz w:val="16"/>
        </w:rPr>
      </w:pPr>
      <w:r>
        <w:rPr>
          <w:rFonts w:ascii="Lato" w:hAnsi="Lato"/>
          <w:color w:val="005951"/>
          <w:sz w:val="16"/>
        </w:rPr>
        <w:t>Procedures</w:t>
      </w:r>
      <w:r>
        <w:rPr>
          <w:rFonts w:ascii="Lato" w:hAnsi="Lato"/>
          <w:color w:val="005951"/>
          <w:spacing w:val="-7"/>
          <w:sz w:val="16"/>
        </w:rPr>
        <w:t xml:space="preserve"> </w:t>
      </w:r>
      <w:r>
        <w:rPr>
          <w:rFonts w:ascii="Lato" w:hAnsi="Lato"/>
          <w:color w:val="005951"/>
          <w:sz w:val="16"/>
        </w:rPr>
        <w:t>to</w:t>
      </w:r>
      <w:r>
        <w:rPr>
          <w:rFonts w:ascii="Lato" w:hAnsi="Lato"/>
          <w:color w:val="005951"/>
          <w:spacing w:val="-5"/>
          <w:sz w:val="16"/>
        </w:rPr>
        <w:t xml:space="preserve"> </w:t>
      </w:r>
      <w:r>
        <w:rPr>
          <w:rFonts w:ascii="Lato" w:hAnsi="Lato"/>
          <w:color w:val="005951"/>
          <w:sz w:val="16"/>
        </w:rPr>
        <w:t>Prevent</w:t>
      </w:r>
      <w:r>
        <w:rPr>
          <w:rFonts w:ascii="Lato" w:hAnsi="Lato"/>
          <w:color w:val="005951"/>
          <w:spacing w:val="-5"/>
          <w:sz w:val="16"/>
        </w:rPr>
        <w:t xml:space="preserve"> </w:t>
      </w:r>
      <w:r>
        <w:rPr>
          <w:rFonts w:ascii="Lato" w:hAnsi="Lato"/>
          <w:color w:val="005951"/>
          <w:sz w:val="16"/>
        </w:rPr>
        <w:t>and</w:t>
      </w:r>
      <w:r>
        <w:rPr>
          <w:rFonts w:ascii="Lato" w:hAnsi="Lato"/>
          <w:color w:val="005951"/>
          <w:spacing w:val="-10"/>
          <w:sz w:val="16"/>
        </w:rPr>
        <w:t xml:space="preserve"> </w:t>
      </w:r>
      <w:r>
        <w:rPr>
          <w:rFonts w:ascii="Lato" w:hAnsi="Lato"/>
          <w:color w:val="005951"/>
          <w:sz w:val="16"/>
        </w:rPr>
        <w:t>Address</w:t>
      </w:r>
      <w:r>
        <w:rPr>
          <w:rFonts w:ascii="Lato" w:hAnsi="Lato"/>
          <w:color w:val="005951"/>
          <w:spacing w:val="-5"/>
          <w:sz w:val="16"/>
        </w:rPr>
        <w:t xml:space="preserve"> </w:t>
      </w:r>
      <w:r>
        <w:rPr>
          <w:rFonts w:ascii="Lato" w:hAnsi="Lato"/>
          <w:color w:val="005951"/>
          <w:sz w:val="16"/>
        </w:rPr>
        <w:t>Bullying</w:t>
      </w:r>
      <w:r>
        <w:rPr>
          <w:rFonts w:ascii="Lato" w:hAnsi="Lato"/>
          <w:color w:val="005951"/>
          <w:spacing w:val="-5"/>
          <w:sz w:val="16"/>
        </w:rPr>
        <w:t xml:space="preserve"> </w:t>
      </w:r>
      <w:r>
        <w:rPr>
          <w:rFonts w:ascii="Lato" w:hAnsi="Lato"/>
          <w:color w:val="005951"/>
          <w:sz w:val="16"/>
        </w:rPr>
        <w:t>Behaviour</w:t>
      </w:r>
      <w:r>
        <w:rPr>
          <w:rFonts w:ascii="Lato" w:hAnsi="Lato"/>
          <w:color w:val="005951"/>
          <w:spacing w:val="-8"/>
          <w:sz w:val="16"/>
        </w:rPr>
        <w:t xml:space="preserve"> </w:t>
      </w:r>
      <w:r>
        <w:rPr>
          <w:rFonts w:ascii="Lato" w:hAnsi="Lato"/>
          <w:color w:val="005951"/>
          <w:sz w:val="16"/>
        </w:rPr>
        <w:t>for</w:t>
      </w:r>
      <w:r>
        <w:rPr>
          <w:rFonts w:ascii="Lato" w:hAnsi="Lato"/>
          <w:color w:val="005951"/>
          <w:spacing w:val="-9"/>
          <w:sz w:val="16"/>
        </w:rPr>
        <w:t xml:space="preserve"> </w:t>
      </w:r>
      <w:r>
        <w:rPr>
          <w:rFonts w:ascii="Lato" w:hAnsi="Lato"/>
          <w:color w:val="005951"/>
          <w:sz w:val="16"/>
        </w:rPr>
        <w:t>Primary</w:t>
      </w:r>
      <w:r>
        <w:rPr>
          <w:rFonts w:ascii="Lato" w:hAnsi="Lato"/>
          <w:color w:val="005951"/>
          <w:spacing w:val="-8"/>
          <w:sz w:val="16"/>
        </w:rPr>
        <w:t xml:space="preserve"> </w:t>
      </w:r>
      <w:r>
        <w:rPr>
          <w:rFonts w:ascii="Lato" w:hAnsi="Lato"/>
          <w:color w:val="005951"/>
          <w:sz w:val="16"/>
        </w:rPr>
        <w:t>and</w:t>
      </w:r>
      <w:r>
        <w:rPr>
          <w:rFonts w:ascii="Lato" w:hAnsi="Lato"/>
          <w:color w:val="005951"/>
          <w:spacing w:val="-5"/>
          <w:sz w:val="16"/>
        </w:rPr>
        <w:t xml:space="preserve"> </w:t>
      </w:r>
      <w:r>
        <w:rPr>
          <w:rFonts w:ascii="Lato" w:hAnsi="Lato"/>
          <w:color w:val="005951"/>
          <w:sz w:val="16"/>
        </w:rPr>
        <w:t>Post­Primary</w:t>
      </w:r>
      <w:r>
        <w:rPr>
          <w:rFonts w:ascii="Lato" w:hAnsi="Lato"/>
          <w:color w:val="005951"/>
          <w:spacing w:val="-8"/>
          <w:sz w:val="16"/>
        </w:rPr>
        <w:t xml:space="preserve"> </w:t>
      </w:r>
      <w:r>
        <w:rPr>
          <w:rFonts w:ascii="Lato" w:hAnsi="Lato"/>
          <w:color w:val="005951"/>
          <w:spacing w:val="-2"/>
          <w:sz w:val="16"/>
        </w:rPr>
        <w:t>Schools</w:t>
      </w:r>
    </w:p>
    <w:p w14:paraId="5D96245E" w14:textId="77777777" w:rsidR="00AA70D5" w:rsidRDefault="00AA70D5">
      <w:pPr>
        <w:pStyle w:val="BodyText"/>
        <w:rPr>
          <w:rFonts w:ascii="Lato"/>
        </w:rPr>
      </w:pPr>
    </w:p>
    <w:p w14:paraId="63FE1153" w14:textId="77777777" w:rsidR="00AA70D5" w:rsidRDefault="00AA70D5">
      <w:pPr>
        <w:pStyle w:val="BodyText"/>
        <w:spacing w:before="62"/>
        <w:rPr>
          <w:rFonts w:ascii="Lato"/>
        </w:rPr>
      </w:pPr>
    </w:p>
    <w:p w14:paraId="24EB7B90" w14:textId="77777777" w:rsidR="00AA70D5" w:rsidRDefault="00382671">
      <w:pPr>
        <w:pStyle w:val="BodyText"/>
        <w:spacing w:line="254" w:lineRule="auto"/>
        <w:ind w:left="1254"/>
      </w:pPr>
      <w:r>
        <w:rPr>
          <w:color w:val="231F20"/>
        </w:rPr>
        <w:t>All bullying behaviour</w:t>
      </w:r>
      <w:r>
        <w:rPr>
          <w:color w:val="231F20"/>
          <w:spacing w:val="-3"/>
        </w:rPr>
        <w:t xml:space="preserve"> </w:t>
      </w:r>
      <w:r>
        <w:rPr>
          <w:color w:val="231F20"/>
        </w:rPr>
        <w:t>will be recorded. This will include the type of behaviour, where and when</w:t>
      </w:r>
      <w:r>
        <w:rPr>
          <w:color w:val="231F20"/>
          <w:spacing w:val="-4"/>
        </w:rPr>
        <w:t xml:space="preserve"> </w:t>
      </w:r>
      <w:r>
        <w:rPr>
          <w:color w:val="231F20"/>
        </w:rPr>
        <w:t>it</w:t>
      </w:r>
      <w:r>
        <w:rPr>
          <w:color w:val="231F20"/>
          <w:spacing w:val="-4"/>
        </w:rPr>
        <w:t xml:space="preserve"> </w:t>
      </w:r>
      <w:r>
        <w:rPr>
          <w:color w:val="231F20"/>
        </w:rPr>
        <w:t>took</w:t>
      </w:r>
      <w:r>
        <w:rPr>
          <w:color w:val="231F20"/>
          <w:spacing w:val="-4"/>
        </w:rPr>
        <w:t xml:space="preserve"> </w:t>
      </w:r>
      <w:r>
        <w:rPr>
          <w:color w:val="231F20"/>
        </w:rPr>
        <w:t>place,</w:t>
      </w:r>
      <w:r>
        <w:rPr>
          <w:color w:val="231F20"/>
          <w:spacing w:val="-4"/>
        </w:rPr>
        <w:t xml:space="preserve"> </w:t>
      </w:r>
      <w:r>
        <w:rPr>
          <w:color w:val="231F20"/>
        </w:rPr>
        <w:t>and</w:t>
      </w:r>
      <w:r>
        <w:rPr>
          <w:color w:val="231F20"/>
          <w:spacing w:val="-4"/>
        </w:rPr>
        <w:t xml:space="preserve"> </w:t>
      </w:r>
      <w:r>
        <w:rPr>
          <w:color w:val="231F20"/>
        </w:rPr>
        <w:t>the</w:t>
      </w:r>
      <w:r>
        <w:rPr>
          <w:color w:val="231F20"/>
          <w:spacing w:val="-4"/>
        </w:rPr>
        <w:t xml:space="preserve"> </w:t>
      </w:r>
      <w:r>
        <w:rPr>
          <w:color w:val="231F20"/>
        </w:rPr>
        <w:t>date</w:t>
      </w:r>
      <w:r>
        <w:rPr>
          <w:color w:val="231F20"/>
          <w:spacing w:val="-4"/>
        </w:rPr>
        <w:t xml:space="preserve"> </w:t>
      </w:r>
      <w:r>
        <w:rPr>
          <w:color w:val="231F20"/>
        </w:rPr>
        <w:t>of</w:t>
      </w:r>
      <w:r>
        <w:rPr>
          <w:color w:val="231F20"/>
          <w:spacing w:val="-7"/>
        </w:rPr>
        <w:t xml:space="preserve"> </w:t>
      </w:r>
      <w:r>
        <w:rPr>
          <w:color w:val="231F20"/>
        </w:rPr>
        <w:t>the</w:t>
      </w:r>
      <w:r>
        <w:rPr>
          <w:color w:val="231F20"/>
          <w:spacing w:val="-4"/>
        </w:rPr>
        <w:t xml:space="preserve"> </w:t>
      </w:r>
      <w:r>
        <w:rPr>
          <w:color w:val="231F20"/>
        </w:rPr>
        <w:t>engagement</w:t>
      </w:r>
      <w:r>
        <w:rPr>
          <w:color w:val="231F20"/>
          <w:spacing w:val="-8"/>
        </w:rPr>
        <w:t xml:space="preserve"> </w:t>
      </w:r>
      <w:r>
        <w:rPr>
          <w:color w:val="231F20"/>
        </w:rPr>
        <w:t>with</w:t>
      </w:r>
      <w:r>
        <w:rPr>
          <w:color w:val="231F20"/>
          <w:spacing w:val="-4"/>
        </w:rPr>
        <w:t xml:space="preserve"> </w:t>
      </w:r>
      <w:r>
        <w:rPr>
          <w:color w:val="231F20"/>
        </w:rPr>
        <w:t>students</w:t>
      </w:r>
      <w:r>
        <w:rPr>
          <w:color w:val="231F20"/>
          <w:spacing w:val="-4"/>
        </w:rPr>
        <w:t xml:space="preserve"> </w:t>
      </w:r>
      <w:r>
        <w:rPr>
          <w:color w:val="231F20"/>
        </w:rPr>
        <w:t>and</w:t>
      </w:r>
      <w:r>
        <w:rPr>
          <w:color w:val="231F20"/>
          <w:spacing w:val="-4"/>
        </w:rPr>
        <w:t xml:space="preserve"> </w:t>
      </w:r>
      <w:r>
        <w:rPr>
          <w:color w:val="231F20"/>
        </w:rPr>
        <w:t>parents.</w:t>
      </w:r>
      <w:r>
        <w:rPr>
          <w:color w:val="231F20"/>
          <w:spacing w:val="-10"/>
        </w:rPr>
        <w:t xml:space="preserve"> </w:t>
      </w:r>
      <w:r>
        <w:rPr>
          <w:color w:val="231F20"/>
        </w:rPr>
        <w:t>The</w:t>
      </w:r>
      <w:r>
        <w:rPr>
          <w:color w:val="231F20"/>
          <w:spacing w:val="-4"/>
        </w:rPr>
        <w:t xml:space="preserve"> </w:t>
      </w:r>
      <w:r>
        <w:rPr>
          <w:color w:val="231F20"/>
        </w:rPr>
        <w:t>actions and supports agreed to address bullying behaviour</w:t>
      </w:r>
      <w:r>
        <w:rPr>
          <w:color w:val="231F20"/>
          <w:spacing w:val="-1"/>
        </w:rPr>
        <w:t xml:space="preserve"> </w:t>
      </w:r>
      <w:r>
        <w:rPr>
          <w:color w:val="231F20"/>
        </w:rPr>
        <w:t>will be documented. If the bullying behaviour is a child protection concern the matter</w:t>
      </w:r>
      <w:r>
        <w:rPr>
          <w:color w:val="231F20"/>
          <w:spacing w:val="-2"/>
        </w:rPr>
        <w:t xml:space="preserve"> </w:t>
      </w:r>
      <w:r>
        <w:rPr>
          <w:color w:val="231F20"/>
        </w:rPr>
        <w:t xml:space="preserve">will be addressed without delay in accordance with </w:t>
      </w:r>
      <w:r>
        <w:rPr>
          <w:i/>
          <w:color w:val="231F20"/>
        </w:rPr>
        <w:t>Child Protection Procedures for Primary and Post-Primary Schools</w:t>
      </w:r>
      <w:r>
        <w:rPr>
          <w:color w:val="231F20"/>
        </w:rPr>
        <w:t>.</w:t>
      </w:r>
    </w:p>
    <w:p w14:paraId="78F0180E" w14:textId="77777777" w:rsidR="00AA70D5" w:rsidRDefault="00AA70D5">
      <w:pPr>
        <w:pStyle w:val="BodyText"/>
        <w:spacing w:before="204"/>
      </w:pPr>
    </w:p>
    <w:p w14:paraId="2DD7BBA3" w14:textId="77777777" w:rsidR="00AA70D5" w:rsidRDefault="00382671">
      <w:pPr>
        <w:pStyle w:val="Heading1"/>
        <w:spacing w:before="1"/>
      </w:pPr>
      <w:r>
        <w:rPr>
          <w:color w:val="005951"/>
        </w:rPr>
        <w:t>Section</w:t>
      </w:r>
      <w:r>
        <w:rPr>
          <w:color w:val="005951"/>
          <w:spacing w:val="-1"/>
        </w:rPr>
        <w:t xml:space="preserve"> </w:t>
      </w:r>
      <w:r>
        <w:rPr>
          <w:color w:val="005951"/>
        </w:rPr>
        <w:t xml:space="preserve">D: </w:t>
      </w:r>
      <w:r>
        <w:rPr>
          <w:color w:val="005951"/>
          <w:spacing w:val="-2"/>
        </w:rPr>
        <w:t>Oversight</w:t>
      </w:r>
    </w:p>
    <w:p w14:paraId="48461B14" w14:textId="77777777" w:rsidR="00AA70D5" w:rsidRDefault="00382671">
      <w:pPr>
        <w:pStyle w:val="BodyText"/>
        <w:spacing w:before="120" w:line="254" w:lineRule="auto"/>
        <w:ind w:left="1254" w:right="124"/>
      </w:pPr>
      <w:r>
        <w:rPr>
          <w:color w:val="231F20"/>
        </w:rPr>
        <w:t>The principal will present an update on bullying behaviour at each board of management meeting. This update will include the number of incidents of bullying behaviour that have been</w:t>
      </w:r>
      <w:r>
        <w:rPr>
          <w:color w:val="231F20"/>
          <w:spacing w:val="-3"/>
        </w:rPr>
        <w:t xml:space="preserve"> </w:t>
      </w:r>
      <w:r>
        <w:rPr>
          <w:color w:val="231F20"/>
        </w:rPr>
        <w:t>reported</w:t>
      </w:r>
      <w:r>
        <w:rPr>
          <w:color w:val="231F20"/>
          <w:spacing w:val="-3"/>
        </w:rPr>
        <w:t xml:space="preserve"> </w:t>
      </w:r>
      <w:r>
        <w:rPr>
          <w:color w:val="231F20"/>
        </w:rPr>
        <w:t>since</w:t>
      </w:r>
      <w:r>
        <w:rPr>
          <w:color w:val="231F20"/>
          <w:spacing w:val="-3"/>
        </w:rPr>
        <w:t xml:space="preserve"> </w:t>
      </w:r>
      <w:r>
        <w:rPr>
          <w:color w:val="231F20"/>
        </w:rPr>
        <w:t>the</w:t>
      </w:r>
      <w:r>
        <w:rPr>
          <w:color w:val="231F20"/>
          <w:spacing w:val="-3"/>
        </w:rPr>
        <w:t xml:space="preserve"> </w:t>
      </w:r>
      <w:r>
        <w:rPr>
          <w:color w:val="231F20"/>
        </w:rPr>
        <w:t>last</w:t>
      </w:r>
      <w:r>
        <w:rPr>
          <w:color w:val="231F20"/>
          <w:spacing w:val="-3"/>
        </w:rPr>
        <w:t xml:space="preserve"> </w:t>
      </w:r>
      <w:r>
        <w:rPr>
          <w:color w:val="231F20"/>
        </w:rPr>
        <w:t>meeting,</w:t>
      </w:r>
      <w:r>
        <w:rPr>
          <w:color w:val="231F20"/>
          <w:spacing w:val="-3"/>
        </w:rPr>
        <w:t xml:space="preserve"> </w:t>
      </w:r>
      <w:r>
        <w:rPr>
          <w:color w:val="231F20"/>
        </w:rPr>
        <w:t>the</w:t>
      </w:r>
      <w:r>
        <w:rPr>
          <w:color w:val="231F20"/>
          <w:spacing w:val="-3"/>
        </w:rPr>
        <w:t xml:space="preserve"> </w:t>
      </w:r>
      <w:r>
        <w:rPr>
          <w:color w:val="231F20"/>
        </w:rPr>
        <w:t>number</w:t>
      </w:r>
      <w:r>
        <w:rPr>
          <w:color w:val="231F20"/>
          <w:spacing w:val="-8"/>
        </w:rPr>
        <w:t xml:space="preserve"> </w:t>
      </w:r>
      <w:r>
        <w:rPr>
          <w:color w:val="231F20"/>
        </w:rPr>
        <w:t>of</w:t>
      </w:r>
      <w:r>
        <w:rPr>
          <w:color w:val="231F20"/>
          <w:spacing w:val="-7"/>
        </w:rPr>
        <w:t xml:space="preserve"> </w:t>
      </w:r>
      <w:r>
        <w:rPr>
          <w:color w:val="231F20"/>
        </w:rPr>
        <w:t>ongoing</w:t>
      </w:r>
      <w:r>
        <w:rPr>
          <w:color w:val="231F20"/>
          <w:spacing w:val="-3"/>
        </w:rPr>
        <w:t xml:space="preserve"> </w:t>
      </w:r>
      <w:r>
        <w:rPr>
          <w:color w:val="231F20"/>
        </w:rPr>
        <w:t>incidents</w:t>
      </w:r>
      <w:r>
        <w:rPr>
          <w:color w:val="231F20"/>
          <w:spacing w:val="-3"/>
        </w:rPr>
        <w:t xml:space="preserve"> </w:t>
      </w:r>
      <w:r>
        <w:rPr>
          <w:color w:val="231F20"/>
        </w:rPr>
        <w:t>and</w:t>
      </w:r>
      <w:r>
        <w:rPr>
          <w:color w:val="231F20"/>
          <w:spacing w:val="-3"/>
        </w:rPr>
        <w:t xml:space="preserve"> </w:t>
      </w:r>
      <w:r>
        <w:rPr>
          <w:color w:val="231F20"/>
        </w:rPr>
        <w:t>the</w:t>
      </w:r>
      <w:r>
        <w:rPr>
          <w:color w:val="231F20"/>
          <w:spacing w:val="-3"/>
        </w:rPr>
        <w:t xml:space="preserve"> </w:t>
      </w:r>
      <w:r>
        <w:rPr>
          <w:color w:val="231F20"/>
        </w:rPr>
        <w:t>total</w:t>
      </w:r>
      <w:r>
        <w:rPr>
          <w:color w:val="231F20"/>
          <w:spacing w:val="-3"/>
        </w:rPr>
        <w:t xml:space="preserve"> </w:t>
      </w:r>
      <w:r>
        <w:rPr>
          <w:color w:val="231F20"/>
        </w:rPr>
        <w:t>number of incidents since the beginning of the school year. Where incidents of bullying behaviour have occurred, the principal will also provide a verbal update which will include where relevant, information relating to trends and patterns identified, strategies used to address the bullying behaviour and any</w:t>
      </w:r>
      <w:r>
        <w:rPr>
          <w:color w:val="231F20"/>
          <w:spacing w:val="-2"/>
        </w:rPr>
        <w:t xml:space="preserve"> </w:t>
      </w:r>
      <w:r>
        <w:rPr>
          <w:color w:val="231F20"/>
        </w:rPr>
        <w:t>wider strategies to prevent and address bullying behaviour where relevant. This update does not contain personal or identifying information. See Chapter 7 of the Bí Cineálta procedures.</w:t>
      </w:r>
    </w:p>
    <w:p w14:paraId="4489B751" w14:textId="77777777" w:rsidR="00AA70D5" w:rsidRDefault="00382671">
      <w:pPr>
        <w:pStyle w:val="BodyText"/>
        <w:spacing w:before="115" w:line="254" w:lineRule="auto"/>
        <w:ind w:left="1254" w:right="124"/>
      </w:pPr>
      <w:r>
        <w:rPr>
          <w:color w:val="231F20"/>
        </w:rPr>
        <w:t>This</w:t>
      </w:r>
      <w:r>
        <w:rPr>
          <w:color w:val="231F20"/>
          <w:spacing w:val="-4"/>
        </w:rPr>
        <w:t xml:space="preserve"> </w:t>
      </w:r>
      <w:r>
        <w:rPr>
          <w:color w:val="231F20"/>
        </w:rPr>
        <w:t>policy</w:t>
      </w:r>
      <w:r>
        <w:rPr>
          <w:color w:val="231F20"/>
          <w:spacing w:val="-9"/>
        </w:rPr>
        <w:t xml:space="preserve"> </w:t>
      </w:r>
      <w:r>
        <w:rPr>
          <w:color w:val="231F20"/>
        </w:rPr>
        <w:t>is</w:t>
      </w:r>
      <w:r>
        <w:rPr>
          <w:color w:val="231F20"/>
          <w:spacing w:val="-4"/>
        </w:rPr>
        <w:t xml:space="preserve"> </w:t>
      </w:r>
      <w:r>
        <w:rPr>
          <w:color w:val="231F20"/>
        </w:rPr>
        <w:t>available</w:t>
      </w:r>
      <w:r>
        <w:rPr>
          <w:color w:val="231F20"/>
          <w:spacing w:val="-4"/>
        </w:rPr>
        <w:t xml:space="preserve"> </w:t>
      </w:r>
      <w:r>
        <w:rPr>
          <w:color w:val="231F20"/>
        </w:rPr>
        <w:t>to</w:t>
      </w:r>
      <w:r>
        <w:rPr>
          <w:color w:val="231F20"/>
          <w:spacing w:val="-4"/>
        </w:rPr>
        <w:t xml:space="preserve"> </w:t>
      </w:r>
      <w:r>
        <w:rPr>
          <w:color w:val="231F20"/>
        </w:rPr>
        <w:t>our</w:t>
      </w:r>
      <w:r>
        <w:rPr>
          <w:color w:val="231F20"/>
          <w:spacing w:val="-8"/>
        </w:rPr>
        <w:t xml:space="preserve"> </w:t>
      </w:r>
      <w:r>
        <w:rPr>
          <w:color w:val="231F20"/>
        </w:rPr>
        <w:t>school</w:t>
      </w:r>
      <w:r>
        <w:rPr>
          <w:color w:val="231F20"/>
          <w:spacing w:val="-4"/>
        </w:rPr>
        <w:t xml:space="preserve"> </w:t>
      </w:r>
      <w:r>
        <w:rPr>
          <w:color w:val="231F20"/>
        </w:rPr>
        <w:t>community</w:t>
      </w:r>
      <w:r>
        <w:rPr>
          <w:color w:val="231F20"/>
          <w:spacing w:val="-9"/>
        </w:rPr>
        <w:t xml:space="preserve"> </w:t>
      </w:r>
      <w:r>
        <w:rPr>
          <w:color w:val="231F20"/>
        </w:rPr>
        <w:t>on</w:t>
      </w:r>
      <w:r>
        <w:rPr>
          <w:color w:val="231F20"/>
          <w:spacing w:val="-4"/>
        </w:rPr>
        <w:t xml:space="preserve"> </w:t>
      </w:r>
      <w:r>
        <w:rPr>
          <w:color w:val="231F20"/>
        </w:rPr>
        <w:t>the</w:t>
      </w:r>
      <w:r>
        <w:rPr>
          <w:color w:val="231F20"/>
          <w:spacing w:val="-4"/>
        </w:rPr>
        <w:t xml:space="preserve"> </w:t>
      </w:r>
      <w:r>
        <w:rPr>
          <w:color w:val="231F20"/>
        </w:rPr>
        <w:t>school’s</w:t>
      </w:r>
      <w:r>
        <w:rPr>
          <w:color w:val="231F20"/>
          <w:spacing w:val="-8"/>
        </w:rPr>
        <w:t xml:space="preserve"> </w:t>
      </w:r>
      <w:r>
        <w:rPr>
          <w:color w:val="231F20"/>
        </w:rPr>
        <w:t>website</w:t>
      </w:r>
      <w:r>
        <w:rPr>
          <w:color w:val="231F20"/>
          <w:spacing w:val="-4"/>
        </w:rPr>
        <w:t xml:space="preserve"> </w:t>
      </w:r>
      <w:r>
        <w:rPr>
          <w:color w:val="231F20"/>
        </w:rPr>
        <w:t>and</w:t>
      </w:r>
      <w:r>
        <w:rPr>
          <w:color w:val="231F20"/>
          <w:spacing w:val="-4"/>
        </w:rPr>
        <w:t xml:space="preserve"> </w:t>
      </w:r>
      <w:r>
        <w:rPr>
          <w:color w:val="231F20"/>
        </w:rPr>
        <w:t>in</w:t>
      </w:r>
      <w:r>
        <w:rPr>
          <w:color w:val="231F20"/>
          <w:spacing w:val="-4"/>
        </w:rPr>
        <w:t xml:space="preserve"> </w:t>
      </w:r>
      <w:r>
        <w:rPr>
          <w:color w:val="231F20"/>
        </w:rPr>
        <w:t>hard</w:t>
      </w:r>
      <w:r>
        <w:rPr>
          <w:color w:val="231F20"/>
          <w:spacing w:val="-4"/>
        </w:rPr>
        <w:t xml:space="preserve"> </w:t>
      </w:r>
      <w:r>
        <w:rPr>
          <w:color w:val="231F20"/>
        </w:rPr>
        <w:t>copy</w:t>
      </w:r>
      <w:r>
        <w:rPr>
          <w:color w:val="231F20"/>
          <w:spacing w:val="-9"/>
        </w:rPr>
        <w:t xml:space="preserve"> </w:t>
      </w:r>
      <w:r>
        <w:rPr>
          <w:color w:val="231F20"/>
        </w:rPr>
        <w:t>on request. A student friendly</w:t>
      </w:r>
      <w:r>
        <w:rPr>
          <w:color w:val="231F20"/>
          <w:spacing w:val="-4"/>
        </w:rPr>
        <w:t xml:space="preserve"> </w:t>
      </w:r>
      <w:r>
        <w:rPr>
          <w:color w:val="231F20"/>
        </w:rPr>
        <w:t>version of this policy is displayed in the school and is also available on our website and in hard copy on request.</w:t>
      </w:r>
    </w:p>
    <w:p w14:paraId="724A6B39" w14:textId="77777777" w:rsidR="00AA70D5" w:rsidRDefault="00382671">
      <w:pPr>
        <w:pStyle w:val="BodyText"/>
        <w:spacing w:before="114" w:line="254" w:lineRule="auto"/>
        <w:ind w:left="1254"/>
      </w:pPr>
      <w:r>
        <w:rPr>
          <w:color w:val="231F20"/>
        </w:rPr>
        <w:t>This policy and its implementation will be reviewed, following input from our school community,</w:t>
      </w:r>
      <w:r>
        <w:rPr>
          <w:color w:val="231F20"/>
          <w:spacing w:val="-5"/>
        </w:rPr>
        <w:t xml:space="preserve"> </w:t>
      </w:r>
      <w:r>
        <w:rPr>
          <w:color w:val="231F20"/>
        </w:rPr>
        <w:t>each</w:t>
      </w:r>
      <w:r>
        <w:rPr>
          <w:color w:val="231F20"/>
          <w:spacing w:val="-5"/>
        </w:rPr>
        <w:t xml:space="preserve"> </w:t>
      </w:r>
      <w:r>
        <w:rPr>
          <w:color w:val="231F20"/>
        </w:rPr>
        <w:t>calendar</w:t>
      </w:r>
      <w:r>
        <w:rPr>
          <w:color w:val="231F20"/>
          <w:spacing w:val="-15"/>
        </w:rPr>
        <w:t xml:space="preserve"> </w:t>
      </w:r>
      <w:r>
        <w:rPr>
          <w:color w:val="231F20"/>
        </w:rPr>
        <w:t>year</w:t>
      </w:r>
      <w:r>
        <w:rPr>
          <w:color w:val="231F20"/>
          <w:spacing w:val="-9"/>
        </w:rPr>
        <w:t xml:space="preserve"> </w:t>
      </w:r>
      <w:r>
        <w:rPr>
          <w:color w:val="231F20"/>
        </w:rPr>
        <w:t>or</w:t>
      </w:r>
      <w:r>
        <w:rPr>
          <w:color w:val="231F20"/>
          <w:spacing w:val="-9"/>
        </w:rPr>
        <w:t xml:space="preserve"> </w:t>
      </w:r>
      <w:r>
        <w:rPr>
          <w:color w:val="231F20"/>
        </w:rPr>
        <w:t>as</w:t>
      </w:r>
      <w:r>
        <w:rPr>
          <w:color w:val="231F20"/>
          <w:spacing w:val="-5"/>
        </w:rPr>
        <w:t xml:space="preserve"> </w:t>
      </w:r>
      <w:r>
        <w:rPr>
          <w:color w:val="231F20"/>
        </w:rPr>
        <w:t>soon</w:t>
      </w:r>
      <w:r>
        <w:rPr>
          <w:color w:val="231F20"/>
          <w:spacing w:val="-5"/>
        </w:rPr>
        <w:t xml:space="preserve"> </w:t>
      </w:r>
      <w:r>
        <w:rPr>
          <w:color w:val="231F20"/>
        </w:rPr>
        <w:t>as</w:t>
      </w:r>
      <w:r>
        <w:rPr>
          <w:color w:val="231F20"/>
          <w:spacing w:val="-5"/>
        </w:rPr>
        <w:t xml:space="preserve"> </w:t>
      </w:r>
      <w:r>
        <w:rPr>
          <w:color w:val="231F20"/>
        </w:rPr>
        <w:t>practicable</w:t>
      </w:r>
      <w:r>
        <w:rPr>
          <w:color w:val="231F20"/>
          <w:spacing w:val="-5"/>
        </w:rPr>
        <w:t xml:space="preserve"> </w:t>
      </w:r>
      <w:r>
        <w:rPr>
          <w:color w:val="231F20"/>
        </w:rPr>
        <w:t>after</w:t>
      </w:r>
      <w:r>
        <w:rPr>
          <w:color w:val="231F20"/>
          <w:spacing w:val="-9"/>
        </w:rPr>
        <w:t xml:space="preserve"> </w:t>
      </w:r>
      <w:r>
        <w:rPr>
          <w:color w:val="231F20"/>
        </w:rPr>
        <w:t>there</w:t>
      </w:r>
      <w:r>
        <w:rPr>
          <w:color w:val="231F20"/>
          <w:spacing w:val="-5"/>
        </w:rPr>
        <w:t xml:space="preserve"> </w:t>
      </w:r>
      <w:r>
        <w:rPr>
          <w:color w:val="231F20"/>
        </w:rPr>
        <w:t>has</w:t>
      </w:r>
      <w:r>
        <w:rPr>
          <w:color w:val="231F20"/>
          <w:spacing w:val="-5"/>
        </w:rPr>
        <w:t xml:space="preserve"> </w:t>
      </w:r>
      <w:r>
        <w:rPr>
          <w:color w:val="231F20"/>
        </w:rPr>
        <w:t>been</w:t>
      </w:r>
      <w:r>
        <w:rPr>
          <w:color w:val="231F20"/>
          <w:spacing w:val="-5"/>
        </w:rPr>
        <w:t xml:space="preserve"> </w:t>
      </w:r>
      <w:r>
        <w:rPr>
          <w:color w:val="231F20"/>
        </w:rPr>
        <w:t>a</w:t>
      </w:r>
      <w:r>
        <w:rPr>
          <w:color w:val="231F20"/>
          <w:spacing w:val="-5"/>
        </w:rPr>
        <w:t xml:space="preserve"> </w:t>
      </w:r>
      <w:r>
        <w:rPr>
          <w:color w:val="231F20"/>
        </w:rPr>
        <w:t>material change in any matter to which this policy refers.</w:t>
      </w:r>
    </w:p>
    <w:p w14:paraId="2C0070E1" w14:textId="77777777" w:rsidR="00AA70D5" w:rsidRDefault="00AA70D5">
      <w:pPr>
        <w:pStyle w:val="BodyText"/>
      </w:pPr>
    </w:p>
    <w:p w14:paraId="27F7354A" w14:textId="77777777" w:rsidR="00AA70D5" w:rsidRDefault="00AA70D5">
      <w:pPr>
        <w:pStyle w:val="BodyText"/>
      </w:pPr>
    </w:p>
    <w:p w14:paraId="51C431A5" w14:textId="77777777" w:rsidR="00AA70D5" w:rsidRDefault="00AA70D5">
      <w:pPr>
        <w:pStyle w:val="BodyText"/>
      </w:pPr>
    </w:p>
    <w:p w14:paraId="6EB17801" w14:textId="77777777" w:rsidR="00AA70D5" w:rsidRDefault="00AA70D5">
      <w:pPr>
        <w:pStyle w:val="BodyText"/>
      </w:pPr>
    </w:p>
    <w:p w14:paraId="2955C23D" w14:textId="77777777" w:rsidR="00AA70D5" w:rsidRDefault="00AA70D5">
      <w:pPr>
        <w:pStyle w:val="BodyText"/>
      </w:pPr>
    </w:p>
    <w:p w14:paraId="5A096C02" w14:textId="77777777" w:rsidR="00AA70D5" w:rsidRDefault="00AA70D5">
      <w:pPr>
        <w:pStyle w:val="BodyText"/>
        <w:spacing w:before="36"/>
      </w:pPr>
    </w:p>
    <w:p w14:paraId="36817E5D" w14:textId="77777777" w:rsidR="00AA70D5" w:rsidRDefault="00382671">
      <w:pPr>
        <w:pStyle w:val="BodyText"/>
        <w:tabs>
          <w:tab w:val="left" w:pos="6801"/>
          <w:tab w:val="left" w:pos="7014"/>
          <w:tab w:val="left" w:pos="7731"/>
          <w:tab w:val="left" w:pos="9967"/>
        </w:tabs>
        <w:spacing w:line="357" w:lineRule="auto"/>
        <w:ind w:left="1254" w:right="135"/>
      </w:pPr>
      <w:r>
        <w:rPr>
          <w:color w:val="231F20"/>
        </w:rPr>
        <w:t>Signed:</w:t>
      </w:r>
      <w:r>
        <w:rPr>
          <w:color w:val="231F20"/>
          <w:spacing w:val="-31"/>
        </w:rPr>
        <w:t xml:space="preserve"> </w:t>
      </w:r>
      <w:r>
        <w:rPr>
          <w:color w:val="231F20"/>
          <w:u w:val="single" w:color="231F20"/>
        </w:rPr>
        <w:tab/>
      </w:r>
      <w:r>
        <w:rPr>
          <w:color w:val="231F20"/>
        </w:rPr>
        <w:tab/>
      </w:r>
      <w:r>
        <w:rPr>
          <w:color w:val="231F20"/>
          <w:spacing w:val="-2"/>
        </w:rPr>
        <w:t>Date:</w:t>
      </w:r>
      <w:r>
        <w:rPr>
          <w:color w:val="231F20"/>
        </w:rPr>
        <w:tab/>
      </w:r>
      <w:r>
        <w:rPr>
          <w:color w:val="231F20"/>
          <w:u w:val="single" w:color="231F20"/>
        </w:rPr>
        <w:tab/>
      </w:r>
      <w:r>
        <w:rPr>
          <w:color w:val="231F20"/>
        </w:rPr>
        <w:t xml:space="preserve"> (Chairperson of board of management)</w:t>
      </w:r>
    </w:p>
    <w:p w14:paraId="20D9965F" w14:textId="77777777" w:rsidR="00AA70D5" w:rsidRDefault="00382671">
      <w:pPr>
        <w:pStyle w:val="BodyText"/>
        <w:tabs>
          <w:tab w:val="left" w:pos="6801"/>
          <w:tab w:val="left" w:pos="7014"/>
          <w:tab w:val="left" w:pos="7731"/>
          <w:tab w:val="left" w:pos="9967"/>
        </w:tabs>
        <w:spacing w:before="227" w:line="357" w:lineRule="auto"/>
        <w:ind w:left="1254" w:right="135"/>
      </w:pPr>
      <w:r>
        <w:rPr>
          <w:color w:val="231F20"/>
        </w:rPr>
        <w:t>Signed:</w:t>
      </w:r>
      <w:r>
        <w:rPr>
          <w:color w:val="231F20"/>
          <w:spacing w:val="-31"/>
        </w:rPr>
        <w:t xml:space="preserve"> </w:t>
      </w:r>
      <w:r>
        <w:rPr>
          <w:color w:val="231F20"/>
          <w:u w:val="single" w:color="231F20"/>
        </w:rPr>
        <w:tab/>
      </w:r>
      <w:r>
        <w:rPr>
          <w:color w:val="231F20"/>
        </w:rPr>
        <w:tab/>
      </w:r>
      <w:r>
        <w:rPr>
          <w:color w:val="231F20"/>
          <w:spacing w:val="-2"/>
        </w:rPr>
        <w:t>Date:</w:t>
      </w:r>
      <w:r>
        <w:rPr>
          <w:color w:val="231F20"/>
        </w:rPr>
        <w:tab/>
      </w:r>
      <w:r>
        <w:rPr>
          <w:color w:val="231F20"/>
          <w:u w:val="single" w:color="231F20"/>
        </w:rPr>
        <w:tab/>
      </w:r>
      <w:r>
        <w:rPr>
          <w:color w:val="231F20"/>
        </w:rPr>
        <w:t xml:space="preserve"> </w:t>
      </w:r>
      <w:r>
        <w:rPr>
          <w:color w:val="231F20"/>
          <w:spacing w:val="-2"/>
        </w:rPr>
        <w:t>(Principal)</w:t>
      </w:r>
    </w:p>
    <w:sectPr w:rsidR="00AA70D5">
      <w:pgSz w:w="11910" w:h="16840"/>
      <w:pgMar w:top="260" w:right="900" w:bottom="1300" w:left="900" w:header="0" w:footer="110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87ADBF" w14:textId="77777777" w:rsidR="0000457C" w:rsidRDefault="0000457C">
      <w:r>
        <w:separator/>
      </w:r>
    </w:p>
  </w:endnote>
  <w:endnote w:type="continuationSeparator" w:id="0">
    <w:p w14:paraId="0459415E" w14:textId="77777777" w:rsidR="0000457C" w:rsidRDefault="000045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Lato Light">
    <w:altName w:val="Arial"/>
    <w:charset w:val="00"/>
    <w:family w:val="swiss"/>
    <w:pitch w:val="variable"/>
    <w:sig w:usb0="00000001" w:usb1="5000ECFF" w:usb2="0000002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ato">
    <w:altName w:val="Arial"/>
    <w:charset w:val="00"/>
    <w:family w:val="swiss"/>
    <w:pitch w:val="variable"/>
    <w:sig w:usb0="00000001"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2F97FA" w14:textId="77777777" w:rsidR="00EA10ED" w:rsidRDefault="00EA10ED">
    <w:pPr>
      <w:pStyle w:val="BodyText"/>
      <w:spacing w:line="14" w:lineRule="auto"/>
      <w:rPr>
        <w:sz w:val="20"/>
      </w:rPr>
    </w:pPr>
    <w:r>
      <w:rPr>
        <w:noProof/>
        <w:lang w:val="en-IE" w:eastAsia="en-IE"/>
      </w:rPr>
      <mc:AlternateContent>
        <mc:Choice Requires="wps">
          <w:drawing>
            <wp:anchor distT="0" distB="0" distL="0" distR="0" simplePos="0" relativeHeight="487478784" behindDoc="1" locked="0" layoutInCell="1" allowOverlap="1" wp14:anchorId="0E73B1F7" wp14:editId="077EFDEA">
              <wp:simplePos x="0" y="0"/>
              <wp:positionH relativeFrom="page">
                <wp:posOffset>5831992</wp:posOffset>
              </wp:positionH>
              <wp:positionV relativeFrom="page">
                <wp:posOffset>9866198</wp:posOffset>
              </wp:positionV>
              <wp:extent cx="360045" cy="127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1270"/>
                      </a:xfrm>
                      <a:custGeom>
                        <a:avLst/>
                        <a:gdLst/>
                        <a:ahLst/>
                        <a:cxnLst/>
                        <a:rect l="l" t="t" r="r" b="b"/>
                        <a:pathLst>
                          <a:path w="360045">
                            <a:moveTo>
                              <a:pt x="0" y="0"/>
                            </a:moveTo>
                            <a:lnTo>
                              <a:pt x="360006" y="0"/>
                            </a:lnTo>
                          </a:path>
                        </a:pathLst>
                      </a:custGeom>
                      <a:ln w="5080">
                        <a:solidFill>
                          <a:srgbClr val="005951"/>
                        </a:solidFill>
                        <a:prstDash val="solid"/>
                      </a:ln>
                    </wps:spPr>
                    <wps:bodyPr wrap="square" lIns="0" tIns="0" rIns="0" bIns="0" rtlCol="0">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w:pict>
            <v:shape w14:anchorId="13B018A4" id="Graphic 3" o:spid="_x0000_s1026" style="position:absolute;margin-left:459.2pt;margin-top:776.85pt;width:28.35pt;height:.1pt;z-index:-15837696;visibility:visible;mso-wrap-style:square;mso-wrap-distance-left:0;mso-wrap-distance-top:0;mso-wrap-distance-right:0;mso-wrap-distance-bottom:0;mso-position-horizontal:absolute;mso-position-horizontal-relative:page;mso-position-vertical:absolute;mso-position-vertical-relative:page;v-text-anchor:top" coordsize="3600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" path="m,l360006,e" filled="f" strokecolor="#005951" strokeweight=".4pt">
              <v:path arrowok="t"/>
              <w10:wrap anchorx="page" anchory="page"/>
            </v:shape>
          </w:pict>
        </mc:Fallback>
      </mc:AlternateContent>
    </w:r>
    <w:r>
      <w:rPr>
        <w:noProof/>
        <w:lang w:val="en-IE" w:eastAsia="en-IE"/>
      </w:rPr>
      <mc:AlternateContent>
        <mc:Choice Requires="wps">
          <w:drawing>
            <wp:anchor distT="0" distB="0" distL="0" distR="0" simplePos="0" relativeHeight="487479296" behindDoc="1" locked="0" layoutInCell="1" allowOverlap="1" wp14:anchorId="2DDFC1CA" wp14:editId="7C1A3CAB">
              <wp:simplePos x="0" y="0"/>
              <wp:positionH relativeFrom="page">
                <wp:posOffset>6087600</wp:posOffset>
              </wp:positionH>
              <wp:positionV relativeFrom="page">
                <wp:posOffset>9879499</wp:posOffset>
              </wp:positionV>
              <wp:extent cx="155575" cy="16256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2560"/>
                      </a:xfrm>
                      <a:prstGeom prst="rect">
                        <a:avLst/>
                      </a:prstGeom>
                    </wps:spPr>
                    <wps:txbx>
                      <w:txbxContent>
                        <w:p w14:paraId="1EC79099" w14:textId="77777777" w:rsidR="00EA10ED" w:rsidRDefault="00EA10ED">
                          <w:pPr>
                            <w:spacing w:before="20"/>
                            <w:ind w:left="60"/>
                            <w:rPr>
                              <w:rFonts w:ascii="Lato"/>
                              <w:sz w:val="18"/>
                            </w:rPr>
                          </w:pPr>
                          <w:r>
                            <w:rPr>
                              <w:rFonts w:ascii="Lato"/>
                              <w:color w:val="005951"/>
                              <w:spacing w:val="-10"/>
                              <w:sz w:val="18"/>
                            </w:rPr>
                            <w:fldChar w:fldCharType="begin"/>
                          </w:r>
                          <w:r>
                            <w:rPr>
                              <w:rFonts w:ascii="Lato"/>
                              <w:color w:val="005951"/>
                              <w:spacing w:val="-10"/>
                              <w:sz w:val="18"/>
                            </w:rPr>
                            <w:instrText xml:space="preserve"> PAGE </w:instrText>
                          </w:r>
                          <w:r>
                            <w:rPr>
                              <w:rFonts w:ascii="Lato"/>
                              <w:color w:val="005951"/>
                              <w:spacing w:val="-10"/>
                              <w:sz w:val="18"/>
                            </w:rPr>
                            <w:fldChar w:fldCharType="separate"/>
                          </w:r>
                          <w:r w:rsidR="00A74194">
                            <w:rPr>
                              <w:rFonts w:ascii="Lato"/>
                              <w:noProof/>
                              <w:color w:val="005951"/>
                              <w:spacing w:val="-10"/>
                              <w:sz w:val="18"/>
                            </w:rPr>
                            <w:t>4</w:t>
                          </w:r>
                          <w:r>
                            <w:rPr>
                              <w:rFonts w:ascii="Lato"/>
                              <w:color w:val="005951"/>
                              <w:spacing w:val="-10"/>
                              <w:sz w:val="18"/>
                            </w:rPr>
                            <w:fldChar w:fldCharType="end"/>
                          </w:r>
                        </w:p>
                      </w:txbxContent>
                    </wps:txbx>
                    <wps:bodyPr wrap="square" lIns="0" tIns="0" rIns="0" bIns="0" rtlCol="0">
                      <a:noAutofit/>
                    </wps:bodyPr>
                  </wps:wsp>
                </a:graphicData>
              </a:graphic>
            </wp:anchor>
          </w:drawing>
        </mc:Choice>
        <mc:Fallback>
          <w:pict>
            <v:shapetype w14:anchorId="2DDFC1CA" id="_x0000_t202" coordsize="21600,21600" o:spt="202" path="m,l,21600r21600,l21600,xe">
              <v:stroke joinstyle="miter"/>
              <v:path gradientshapeok="t" o:connecttype="rect"/>
            </v:shapetype>
            <v:shape id="Textbox 4" o:spid="_x0000_s1026" type="#_x0000_t202" style="position:absolute;margin-left:479.35pt;margin-top:777.9pt;width:12.25pt;height:12.8pt;z-index:-15837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" filled="f" stroked="f">
              <v:path arrowok="t"/>
              <v:textbox inset="0,0,0,0">
                <w:txbxContent>
                  <w:p w14:paraId="1EC79099" w14:textId="77777777" w:rsidR="00EA10ED" w:rsidRDefault="00EA10ED">
                    <w:pPr>
                      <w:spacing w:before="20"/>
                      <w:ind w:left="60"/>
                      <w:rPr>
                        <w:rFonts w:ascii="Lato"/>
                        <w:sz w:val="18"/>
                      </w:rPr>
                    </w:pPr>
                    <w:r>
                      <w:rPr>
                        <w:rFonts w:ascii="Lato"/>
                        <w:color w:val="005951"/>
                        <w:spacing w:val="-10"/>
                        <w:sz w:val="18"/>
                      </w:rPr>
                      <w:fldChar w:fldCharType="begin"/>
                    </w:r>
                    <w:r>
                      <w:rPr>
                        <w:rFonts w:ascii="Lato"/>
                        <w:color w:val="005951"/>
                        <w:spacing w:val="-10"/>
                        <w:sz w:val="18"/>
                      </w:rPr>
                      <w:instrText xml:space="preserve"> PAGE </w:instrText>
                    </w:r>
                    <w:r>
                      <w:rPr>
                        <w:rFonts w:ascii="Lato"/>
                        <w:color w:val="005951"/>
                        <w:spacing w:val="-10"/>
                        <w:sz w:val="18"/>
                      </w:rPr>
                      <w:fldChar w:fldCharType="separate"/>
                    </w:r>
                    <w:r w:rsidR="00A74194">
                      <w:rPr>
                        <w:rFonts w:ascii="Lato"/>
                        <w:noProof/>
                        <w:color w:val="005951"/>
                        <w:spacing w:val="-10"/>
                        <w:sz w:val="18"/>
                      </w:rPr>
                      <w:t>4</w:t>
                    </w:r>
                    <w:r>
                      <w:rPr>
                        <w:rFonts w:ascii="Lato"/>
                        <w:color w:val="005951"/>
                        <w:spacing w:val="-10"/>
                        <w:sz w:val="18"/>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2493A5" w14:textId="77777777" w:rsidR="00EA10ED" w:rsidRDefault="00EA10ED">
    <w:pPr>
      <w:pStyle w:val="BodyText"/>
      <w:spacing w:line="14" w:lineRule="auto"/>
      <w:rPr>
        <w:sz w:val="20"/>
      </w:rPr>
    </w:pPr>
    <w:r>
      <w:rPr>
        <w:noProof/>
        <w:lang w:val="en-IE" w:eastAsia="en-IE"/>
      </w:rPr>
      <mc:AlternateContent>
        <mc:Choice Requires="wps">
          <w:drawing>
            <wp:anchor distT="0" distB="0" distL="0" distR="0" simplePos="0" relativeHeight="487477760" behindDoc="1" locked="0" layoutInCell="1" allowOverlap="1" wp14:anchorId="1596679B" wp14:editId="461165F9">
              <wp:simplePos x="0" y="0"/>
              <wp:positionH relativeFrom="page">
                <wp:posOffset>1368005</wp:posOffset>
              </wp:positionH>
              <wp:positionV relativeFrom="page">
                <wp:posOffset>9866198</wp:posOffset>
              </wp:positionV>
              <wp:extent cx="360045" cy="127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1270"/>
                      </a:xfrm>
                      <a:custGeom>
                        <a:avLst/>
                        <a:gdLst/>
                        <a:ahLst/>
                        <a:cxnLst/>
                        <a:rect l="l" t="t" r="r" b="b"/>
                        <a:pathLst>
                          <a:path w="360045">
                            <a:moveTo>
                              <a:pt x="0" y="0"/>
                            </a:moveTo>
                            <a:lnTo>
                              <a:pt x="359994" y="0"/>
                            </a:lnTo>
                          </a:path>
                        </a:pathLst>
                      </a:custGeom>
                      <a:ln w="5080">
                        <a:solidFill>
                          <a:srgbClr val="005951"/>
                        </a:solidFill>
                        <a:prstDash val="solid"/>
                      </a:ln>
                    </wps:spPr>
                    <wps:bodyPr wrap="square" lIns="0" tIns="0" rIns="0" bIns="0" rtlCol="0">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w:pict>
            <v:shape w14:anchorId="5F170C94" id="Graphic 1" o:spid="_x0000_s1026" style="position:absolute;margin-left:107.7pt;margin-top:776.85pt;width:28.35pt;height:.1pt;z-index:-15838720;visibility:visible;mso-wrap-style:square;mso-wrap-distance-left:0;mso-wrap-distance-top:0;mso-wrap-distance-right:0;mso-wrap-distance-bottom:0;mso-position-horizontal:absolute;mso-position-horizontal-relative:page;mso-position-vertical:absolute;mso-position-vertical-relative:page;v-text-anchor:top" coordsize="3600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" path="m,l359994,e" filled="f" strokecolor="#005951" strokeweight=".4pt">
              <v:path arrowok="t"/>
              <w10:wrap anchorx="page" anchory="page"/>
            </v:shape>
          </w:pict>
        </mc:Fallback>
      </mc:AlternateContent>
    </w:r>
    <w:r>
      <w:rPr>
        <w:noProof/>
        <w:lang w:val="en-IE" w:eastAsia="en-IE"/>
      </w:rPr>
      <mc:AlternateContent>
        <mc:Choice Requires="wps">
          <w:drawing>
            <wp:anchor distT="0" distB="0" distL="0" distR="0" simplePos="0" relativeHeight="487478272" behindDoc="1" locked="0" layoutInCell="1" allowOverlap="1" wp14:anchorId="2481D1EF" wp14:editId="235F7473">
              <wp:simplePos x="0" y="0"/>
              <wp:positionH relativeFrom="page">
                <wp:posOffset>1329899</wp:posOffset>
              </wp:positionH>
              <wp:positionV relativeFrom="page">
                <wp:posOffset>9879499</wp:posOffset>
              </wp:positionV>
              <wp:extent cx="155575" cy="16256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2560"/>
                      </a:xfrm>
                      <a:prstGeom prst="rect">
                        <a:avLst/>
                      </a:prstGeom>
                    </wps:spPr>
                    <wps:txbx>
                      <w:txbxContent>
                        <w:p w14:paraId="36798024" w14:textId="77777777" w:rsidR="00EA10ED" w:rsidRDefault="00EA10ED">
                          <w:pPr>
                            <w:spacing w:before="20"/>
                            <w:ind w:left="60"/>
                            <w:rPr>
                              <w:rFonts w:ascii="Lato"/>
                              <w:sz w:val="18"/>
                            </w:rPr>
                          </w:pPr>
                          <w:r>
                            <w:rPr>
                              <w:rFonts w:ascii="Lato"/>
                              <w:color w:val="005951"/>
                              <w:spacing w:val="-10"/>
                              <w:sz w:val="18"/>
                            </w:rPr>
                            <w:fldChar w:fldCharType="begin"/>
                          </w:r>
                          <w:r>
                            <w:rPr>
                              <w:rFonts w:ascii="Lato"/>
                              <w:color w:val="005951"/>
                              <w:spacing w:val="-10"/>
                              <w:sz w:val="18"/>
                            </w:rPr>
                            <w:instrText xml:space="preserve"> PAGE </w:instrText>
                          </w:r>
                          <w:r>
                            <w:rPr>
                              <w:rFonts w:ascii="Lato"/>
                              <w:color w:val="005951"/>
                              <w:spacing w:val="-10"/>
                              <w:sz w:val="18"/>
                            </w:rPr>
                            <w:fldChar w:fldCharType="separate"/>
                          </w:r>
                          <w:r w:rsidR="00A74194">
                            <w:rPr>
                              <w:rFonts w:ascii="Lato"/>
                              <w:noProof/>
                              <w:color w:val="005951"/>
                              <w:spacing w:val="-10"/>
                              <w:sz w:val="18"/>
                            </w:rPr>
                            <w:t>3</w:t>
                          </w:r>
                          <w:r>
                            <w:rPr>
                              <w:rFonts w:ascii="Lato"/>
                              <w:color w:val="005951"/>
                              <w:spacing w:val="-10"/>
                              <w:sz w:val="18"/>
                            </w:rPr>
                            <w:fldChar w:fldCharType="end"/>
                          </w:r>
                        </w:p>
                      </w:txbxContent>
                    </wps:txbx>
                    <wps:bodyPr wrap="square" lIns="0" tIns="0" rIns="0" bIns="0" rtlCol="0">
                      <a:noAutofit/>
                    </wps:bodyPr>
                  </wps:wsp>
                </a:graphicData>
              </a:graphic>
            </wp:anchor>
          </w:drawing>
        </mc:Choice>
        <mc:Fallback>
          <w:pict>
            <v:shapetype w14:anchorId="2481D1EF" id="_x0000_t202" coordsize="21600,21600" o:spt="202" path="m,l,21600r21600,l21600,xe">
              <v:stroke joinstyle="miter"/>
              <v:path gradientshapeok="t" o:connecttype="rect"/>
            </v:shapetype>
            <v:shape id="Textbox 2" o:spid="_x0000_s1027" type="#_x0000_t202" style="position:absolute;margin-left:104.7pt;margin-top:777.9pt;width:12.25pt;height:12.8pt;z-index:-15838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" filled="f" stroked="f">
              <v:path arrowok="t"/>
              <v:textbox inset="0,0,0,0">
                <w:txbxContent>
                  <w:p w14:paraId="36798024" w14:textId="77777777" w:rsidR="00EA10ED" w:rsidRDefault="00EA10ED">
                    <w:pPr>
                      <w:spacing w:before="20"/>
                      <w:ind w:left="60"/>
                      <w:rPr>
                        <w:rFonts w:ascii="Lato"/>
                        <w:sz w:val="18"/>
                      </w:rPr>
                    </w:pPr>
                    <w:r>
                      <w:rPr>
                        <w:rFonts w:ascii="Lato"/>
                        <w:color w:val="005951"/>
                        <w:spacing w:val="-10"/>
                        <w:sz w:val="18"/>
                      </w:rPr>
                      <w:fldChar w:fldCharType="begin"/>
                    </w:r>
                    <w:r>
                      <w:rPr>
                        <w:rFonts w:ascii="Lato"/>
                        <w:color w:val="005951"/>
                        <w:spacing w:val="-10"/>
                        <w:sz w:val="18"/>
                      </w:rPr>
                      <w:instrText xml:space="preserve"> PAGE </w:instrText>
                    </w:r>
                    <w:r>
                      <w:rPr>
                        <w:rFonts w:ascii="Lato"/>
                        <w:color w:val="005951"/>
                        <w:spacing w:val="-10"/>
                        <w:sz w:val="18"/>
                      </w:rPr>
                      <w:fldChar w:fldCharType="separate"/>
                    </w:r>
                    <w:r w:rsidR="00A74194">
                      <w:rPr>
                        <w:rFonts w:ascii="Lato"/>
                        <w:noProof/>
                        <w:color w:val="005951"/>
                        <w:spacing w:val="-10"/>
                        <w:sz w:val="18"/>
                      </w:rPr>
                      <w:t>3</w:t>
                    </w:r>
                    <w:r>
                      <w:rPr>
                        <w:rFonts w:ascii="Lato"/>
                        <w:color w:val="005951"/>
                        <w:spacing w:val="-10"/>
                        <w:sz w:val="1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A6E309" w14:textId="77777777" w:rsidR="0000457C" w:rsidRDefault="0000457C">
      <w:r>
        <w:separator/>
      </w:r>
    </w:p>
  </w:footnote>
  <w:footnote w:type="continuationSeparator" w:id="0">
    <w:p w14:paraId="01BABFD9" w14:textId="77777777" w:rsidR="0000457C" w:rsidRDefault="000045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0A3610"/>
    <w:multiLevelType w:val="hybridMultilevel"/>
    <w:tmpl w:val="A2342EE6"/>
    <w:lvl w:ilvl="0" w:tplc="404CED82">
      <w:start w:val="4"/>
      <w:numFmt w:val="bullet"/>
      <w:lvlText w:val="-"/>
      <w:lvlJc w:val="left"/>
      <w:pPr>
        <w:ind w:left="720" w:hanging="360"/>
      </w:pPr>
      <w:rPr>
        <w:rFonts w:ascii="Calibri" w:eastAsia="Lato Light"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D29086F"/>
    <w:multiLevelType w:val="hybridMultilevel"/>
    <w:tmpl w:val="56962C56"/>
    <w:lvl w:ilvl="0" w:tplc="17C8A592">
      <w:numFmt w:val="bullet"/>
      <w:lvlText w:val=""/>
      <w:lvlJc w:val="left"/>
      <w:pPr>
        <w:ind w:left="720" w:hanging="360"/>
      </w:pPr>
      <w:rPr>
        <w:rFonts w:ascii="Wingdings" w:eastAsia="Lato Light" w:hAnsi="Wingdings" w:cstheme="minorHAns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F11251C"/>
    <w:multiLevelType w:val="hybridMultilevel"/>
    <w:tmpl w:val="FF62DA3E"/>
    <w:lvl w:ilvl="0" w:tplc="404CED82">
      <w:numFmt w:val="bullet"/>
      <w:lvlText w:val="-"/>
      <w:lvlJc w:val="left"/>
      <w:pPr>
        <w:ind w:left="720" w:hanging="360"/>
      </w:pPr>
      <w:rPr>
        <w:rFonts w:ascii="Calibri" w:eastAsia="Lato Light"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1AA558F6"/>
    <w:multiLevelType w:val="hybridMultilevel"/>
    <w:tmpl w:val="5D4A44C2"/>
    <w:lvl w:ilvl="0" w:tplc="404CED82">
      <w:start w:val="4"/>
      <w:numFmt w:val="bullet"/>
      <w:lvlText w:val="-"/>
      <w:lvlJc w:val="left"/>
      <w:pPr>
        <w:ind w:left="720" w:hanging="360"/>
      </w:pPr>
      <w:rPr>
        <w:rFonts w:ascii="Calibri" w:eastAsia="Lato Light"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29A610AE"/>
    <w:multiLevelType w:val="hybridMultilevel"/>
    <w:tmpl w:val="A3C8C90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2FB86744"/>
    <w:multiLevelType w:val="hybridMultilevel"/>
    <w:tmpl w:val="760E6F50"/>
    <w:lvl w:ilvl="0" w:tplc="404CED82">
      <w:numFmt w:val="bullet"/>
      <w:lvlText w:val="-"/>
      <w:lvlJc w:val="left"/>
      <w:pPr>
        <w:ind w:left="720" w:hanging="360"/>
      </w:pPr>
      <w:rPr>
        <w:rFonts w:ascii="Calibri" w:eastAsia="Lato Light"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34D05398"/>
    <w:multiLevelType w:val="hybridMultilevel"/>
    <w:tmpl w:val="B81A4920"/>
    <w:lvl w:ilvl="0" w:tplc="404CED82">
      <w:numFmt w:val="bullet"/>
      <w:lvlText w:val="-"/>
      <w:lvlJc w:val="left"/>
      <w:pPr>
        <w:ind w:left="720" w:hanging="360"/>
      </w:pPr>
      <w:rPr>
        <w:rFonts w:ascii="Calibri" w:eastAsia="Lato Light"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34D34A12"/>
    <w:multiLevelType w:val="hybridMultilevel"/>
    <w:tmpl w:val="017E9910"/>
    <w:lvl w:ilvl="0" w:tplc="404CED82">
      <w:start w:val="4"/>
      <w:numFmt w:val="bullet"/>
      <w:lvlText w:val="-"/>
      <w:lvlJc w:val="left"/>
      <w:pPr>
        <w:ind w:left="720" w:hanging="360"/>
      </w:pPr>
      <w:rPr>
        <w:rFonts w:ascii="Calibri" w:eastAsia="Lato Light"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3CCF0AAC"/>
    <w:multiLevelType w:val="hybridMultilevel"/>
    <w:tmpl w:val="22F69856"/>
    <w:lvl w:ilvl="0" w:tplc="18090001">
      <w:start w:val="1"/>
      <w:numFmt w:val="bullet"/>
      <w:lvlText w:val=""/>
      <w:lvlJc w:val="left"/>
      <w:pPr>
        <w:ind w:left="794" w:hanging="360"/>
      </w:pPr>
      <w:rPr>
        <w:rFonts w:ascii="Symbol" w:hAnsi="Symbol" w:hint="default"/>
      </w:rPr>
    </w:lvl>
    <w:lvl w:ilvl="1" w:tplc="18090003" w:tentative="1">
      <w:start w:val="1"/>
      <w:numFmt w:val="bullet"/>
      <w:lvlText w:val="o"/>
      <w:lvlJc w:val="left"/>
      <w:pPr>
        <w:ind w:left="1514" w:hanging="360"/>
      </w:pPr>
      <w:rPr>
        <w:rFonts w:ascii="Courier New" w:hAnsi="Courier New" w:cs="Courier New" w:hint="default"/>
      </w:rPr>
    </w:lvl>
    <w:lvl w:ilvl="2" w:tplc="18090005" w:tentative="1">
      <w:start w:val="1"/>
      <w:numFmt w:val="bullet"/>
      <w:lvlText w:val=""/>
      <w:lvlJc w:val="left"/>
      <w:pPr>
        <w:ind w:left="2234" w:hanging="360"/>
      </w:pPr>
      <w:rPr>
        <w:rFonts w:ascii="Wingdings" w:hAnsi="Wingdings" w:hint="default"/>
      </w:rPr>
    </w:lvl>
    <w:lvl w:ilvl="3" w:tplc="18090001" w:tentative="1">
      <w:start w:val="1"/>
      <w:numFmt w:val="bullet"/>
      <w:lvlText w:val=""/>
      <w:lvlJc w:val="left"/>
      <w:pPr>
        <w:ind w:left="2954" w:hanging="360"/>
      </w:pPr>
      <w:rPr>
        <w:rFonts w:ascii="Symbol" w:hAnsi="Symbol" w:hint="default"/>
      </w:rPr>
    </w:lvl>
    <w:lvl w:ilvl="4" w:tplc="18090003" w:tentative="1">
      <w:start w:val="1"/>
      <w:numFmt w:val="bullet"/>
      <w:lvlText w:val="o"/>
      <w:lvlJc w:val="left"/>
      <w:pPr>
        <w:ind w:left="3674" w:hanging="360"/>
      </w:pPr>
      <w:rPr>
        <w:rFonts w:ascii="Courier New" w:hAnsi="Courier New" w:cs="Courier New" w:hint="default"/>
      </w:rPr>
    </w:lvl>
    <w:lvl w:ilvl="5" w:tplc="18090005" w:tentative="1">
      <w:start w:val="1"/>
      <w:numFmt w:val="bullet"/>
      <w:lvlText w:val=""/>
      <w:lvlJc w:val="left"/>
      <w:pPr>
        <w:ind w:left="4394" w:hanging="360"/>
      </w:pPr>
      <w:rPr>
        <w:rFonts w:ascii="Wingdings" w:hAnsi="Wingdings" w:hint="default"/>
      </w:rPr>
    </w:lvl>
    <w:lvl w:ilvl="6" w:tplc="18090001" w:tentative="1">
      <w:start w:val="1"/>
      <w:numFmt w:val="bullet"/>
      <w:lvlText w:val=""/>
      <w:lvlJc w:val="left"/>
      <w:pPr>
        <w:ind w:left="5114" w:hanging="360"/>
      </w:pPr>
      <w:rPr>
        <w:rFonts w:ascii="Symbol" w:hAnsi="Symbol" w:hint="default"/>
      </w:rPr>
    </w:lvl>
    <w:lvl w:ilvl="7" w:tplc="18090003" w:tentative="1">
      <w:start w:val="1"/>
      <w:numFmt w:val="bullet"/>
      <w:lvlText w:val="o"/>
      <w:lvlJc w:val="left"/>
      <w:pPr>
        <w:ind w:left="5834" w:hanging="360"/>
      </w:pPr>
      <w:rPr>
        <w:rFonts w:ascii="Courier New" w:hAnsi="Courier New" w:cs="Courier New" w:hint="default"/>
      </w:rPr>
    </w:lvl>
    <w:lvl w:ilvl="8" w:tplc="18090005" w:tentative="1">
      <w:start w:val="1"/>
      <w:numFmt w:val="bullet"/>
      <w:lvlText w:val=""/>
      <w:lvlJc w:val="left"/>
      <w:pPr>
        <w:ind w:left="6554" w:hanging="360"/>
      </w:pPr>
      <w:rPr>
        <w:rFonts w:ascii="Wingdings" w:hAnsi="Wingdings" w:hint="default"/>
      </w:rPr>
    </w:lvl>
  </w:abstractNum>
  <w:abstractNum w:abstractNumId="9" w15:restartNumberingAfterBreak="0">
    <w:nsid w:val="44D72390"/>
    <w:multiLevelType w:val="hybridMultilevel"/>
    <w:tmpl w:val="F934D014"/>
    <w:lvl w:ilvl="0" w:tplc="404CED82">
      <w:start w:val="4"/>
      <w:numFmt w:val="bullet"/>
      <w:lvlText w:val="-"/>
      <w:lvlJc w:val="left"/>
      <w:pPr>
        <w:ind w:left="720" w:hanging="360"/>
      </w:pPr>
      <w:rPr>
        <w:rFonts w:ascii="Calibri" w:eastAsia="Lato Light"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4D5D3941"/>
    <w:multiLevelType w:val="hybridMultilevel"/>
    <w:tmpl w:val="7F9C195C"/>
    <w:lvl w:ilvl="0" w:tplc="404CED82">
      <w:start w:val="4"/>
      <w:numFmt w:val="bullet"/>
      <w:lvlText w:val="-"/>
      <w:lvlJc w:val="left"/>
      <w:pPr>
        <w:ind w:left="720" w:hanging="360"/>
      </w:pPr>
      <w:rPr>
        <w:rFonts w:ascii="Calibri" w:eastAsia="Lato Light"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58C84435"/>
    <w:multiLevelType w:val="hybridMultilevel"/>
    <w:tmpl w:val="71F43470"/>
    <w:lvl w:ilvl="0" w:tplc="CD4C849A">
      <w:numFmt w:val="bullet"/>
      <w:lvlText w:val=""/>
      <w:lvlJc w:val="left"/>
      <w:pPr>
        <w:ind w:left="720" w:hanging="360"/>
      </w:pPr>
      <w:rPr>
        <w:rFonts w:ascii="Wingdings" w:eastAsia="Lato Light" w:hAnsi="Wingdings" w:cstheme="minorHAns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59C2416A"/>
    <w:multiLevelType w:val="hybridMultilevel"/>
    <w:tmpl w:val="734E1A02"/>
    <w:lvl w:ilvl="0" w:tplc="404CED82">
      <w:start w:val="4"/>
      <w:numFmt w:val="bullet"/>
      <w:lvlText w:val="-"/>
      <w:lvlJc w:val="left"/>
      <w:pPr>
        <w:ind w:left="720" w:hanging="360"/>
      </w:pPr>
      <w:rPr>
        <w:rFonts w:ascii="Calibri" w:eastAsia="Lato Light"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59D3494A"/>
    <w:multiLevelType w:val="hybridMultilevel"/>
    <w:tmpl w:val="C8D2D72E"/>
    <w:lvl w:ilvl="0" w:tplc="404CED82">
      <w:start w:val="4"/>
      <w:numFmt w:val="bullet"/>
      <w:lvlText w:val="-"/>
      <w:lvlJc w:val="left"/>
      <w:pPr>
        <w:ind w:left="720" w:hanging="360"/>
      </w:pPr>
      <w:rPr>
        <w:rFonts w:ascii="Calibri" w:eastAsia="Lato Light"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5D997664"/>
    <w:multiLevelType w:val="hybridMultilevel"/>
    <w:tmpl w:val="36A4B772"/>
    <w:lvl w:ilvl="0" w:tplc="404CED82">
      <w:start w:val="4"/>
      <w:numFmt w:val="bullet"/>
      <w:lvlText w:val="-"/>
      <w:lvlJc w:val="left"/>
      <w:pPr>
        <w:ind w:left="720" w:hanging="360"/>
      </w:pPr>
      <w:rPr>
        <w:rFonts w:ascii="Calibri" w:eastAsia="Lato Light"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65B23D67"/>
    <w:multiLevelType w:val="hybridMultilevel"/>
    <w:tmpl w:val="9E387108"/>
    <w:lvl w:ilvl="0" w:tplc="A1246A92">
      <w:numFmt w:val="bullet"/>
      <w:lvlText w:val="&gt;"/>
      <w:lvlJc w:val="left"/>
      <w:pPr>
        <w:ind w:left="1651" w:hanging="397"/>
      </w:pPr>
      <w:rPr>
        <w:rFonts w:ascii="Lato Light" w:eastAsia="Lato Light" w:hAnsi="Lato Light" w:cs="Lato Light" w:hint="default"/>
        <w:b w:val="0"/>
        <w:bCs w:val="0"/>
        <w:i w:val="0"/>
        <w:iCs w:val="0"/>
        <w:color w:val="A89562"/>
        <w:spacing w:val="0"/>
        <w:w w:val="100"/>
        <w:sz w:val="22"/>
        <w:szCs w:val="22"/>
        <w:lang w:val="en-US" w:eastAsia="en-US" w:bidi="ar-SA"/>
      </w:rPr>
    </w:lvl>
    <w:lvl w:ilvl="1" w:tplc="DF4611B6">
      <w:numFmt w:val="bullet"/>
      <w:lvlText w:val="•"/>
      <w:lvlJc w:val="left"/>
      <w:pPr>
        <w:ind w:left="2504" w:hanging="397"/>
      </w:pPr>
      <w:rPr>
        <w:rFonts w:hint="default"/>
        <w:lang w:val="en-US" w:eastAsia="en-US" w:bidi="ar-SA"/>
      </w:rPr>
    </w:lvl>
    <w:lvl w:ilvl="2" w:tplc="C9F41B2C">
      <w:numFmt w:val="bullet"/>
      <w:lvlText w:val="•"/>
      <w:lvlJc w:val="left"/>
      <w:pPr>
        <w:ind w:left="3349" w:hanging="397"/>
      </w:pPr>
      <w:rPr>
        <w:rFonts w:hint="default"/>
        <w:lang w:val="en-US" w:eastAsia="en-US" w:bidi="ar-SA"/>
      </w:rPr>
    </w:lvl>
    <w:lvl w:ilvl="3" w:tplc="CF604B7C">
      <w:numFmt w:val="bullet"/>
      <w:lvlText w:val="•"/>
      <w:lvlJc w:val="left"/>
      <w:pPr>
        <w:ind w:left="4193" w:hanging="397"/>
      </w:pPr>
      <w:rPr>
        <w:rFonts w:hint="default"/>
        <w:lang w:val="en-US" w:eastAsia="en-US" w:bidi="ar-SA"/>
      </w:rPr>
    </w:lvl>
    <w:lvl w:ilvl="4" w:tplc="57D4E46C">
      <w:numFmt w:val="bullet"/>
      <w:lvlText w:val="•"/>
      <w:lvlJc w:val="left"/>
      <w:pPr>
        <w:ind w:left="5038" w:hanging="397"/>
      </w:pPr>
      <w:rPr>
        <w:rFonts w:hint="default"/>
        <w:lang w:val="en-US" w:eastAsia="en-US" w:bidi="ar-SA"/>
      </w:rPr>
    </w:lvl>
    <w:lvl w:ilvl="5" w:tplc="AEB27492">
      <w:numFmt w:val="bullet"/>
      <w:lvlText w:val="•"/>
      <w:lvlJc w:val="left"/>
      <w:pPr>
        <w:ind w:left="5882" w:hanging="397"/>
      </w:pPr>
      <w:rPr>
        <w:rFonts w:hint="default"/>
        <w:lang w:val="en-US" w:eastAsia="en-US" w:bidi="ar-SA"/>
      </w:rPr>
    </w:lvl>
    <w:lvl w:ilvl="6" w:tplc="6CB8445A">
      <w:numFmt w:val="bullet"/>
      <w:lvlText w:val="•"/>
      <w:lvlJc w:val="left"/>
      <w:pPr>
        <w:ind w:left="6727" w:hanging="397"/>
      </w:pPr>
      <w:rPr>
        <w:rFonts w:hint="default"/>
        <w:lang w:val="en-US" w:eastAsia="en-US" w:bidi="ar-SA"/>
      </w:rPr>
    </w:lvl>
    <w:lvl w:ilvl="7" w:tplc="BEA452C4">
      <w:numFmt w:val="bullet"/>
      <w:lvlText w:val="•"/>
      <w:lvlJc w:val="left"/>
      <w:pPr>
        <w:ind w:left="7571" w:hanging="397"/>
      </w:pPr>
      <w:rPr>
        <w:rFonts w:hint="default"/>
        <w:lang w:val="en-US" w:eastAsia="en-US" w:bidi="ar-SA"/>
      </w:rPr>
    </w:lvl>
    <w:lvl w:ilvl="8" w:tplc="81A40F66">
      <w:numFmt w:val="bullet"/>
      <w:lvlText w:val="•"/>
      <w:lvlJc w:val="left"/>
      <w:pPr>
        <w:ind w:left="8416" w:hanging="397"/>
      </w:pPr>
      <w:rPr>
        <w:rFonts w:hint="default"/>
        <w:lang w:val="en-US" w:eastAsia="en-US" w:bidi="ar-SA"/>
      </w:rPr>
    </w:lvl>
  </w:abstractNum>
  <w:abstractNum w:abstractNumId="16" w15:restartNumberingAfterBreak="0">
    <w:nsid w:val="6EB73322"/>
    <w:multiLevelType w:val="hybridMultilevel"/>
    <w:tmpl w:val="BF744360"/>
    <w:lvl w:ilvl="0" w:tplc="D1CAD8E0">
      <w:numFmt w:val="bullet"/>
      <w:lvlText w:val=""/>
      <w:lvlJc w:val="left"/>
      <w:pPr>
        <w:ind w:left="720" w:hanging="360"/>
      </w:pPr>
      <w:rPr>
        <w:rFonts w:ascii="Wingdings" w:eastAsia="Lato Light" w:hAnsi="Wingdings" w:cstheme="minorHAns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77AA083C"/>
    <w:multiLevelType w:val="hybridMultilevel"/>
    <w:tmpl w:val="2DB28826"/>
    <w:lvl w:ilvl="0" w:tplc="404CED82">
      <w:start w:val="4"/>
      <w:numFmt w:val="bullet"/>
      <w:lvlText w:val="-"/>
      <w:lvlJc w:val="left"/>
      <w:pPr>
        <w:ind w:left="720" w:hanging="360"/>
      </w:pPr>
      <w:rPr>
        <w:rFonts w:ascii="Calibri" w:eastAsia="Lato Light"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15:restartNumberingAfterBreak="0">
    <w:nsid w:val="7A421031"/>
    <w:multiLevelType w:val="hybridMultilevel"/>
    <w:tmpl w:val="6C821A26"/>
    <w:lvl w:ilvl="0" w:tplc="FC224DAE">
      <w:numFmt w:val="bullet"/>
      <w:lvlText w:val=""/>
      <w:lvlJc w:val="left"/>
      <w:pPr>
        <w:ind w:left="720" w:hanging="360"/>
      </w:pPr>
      <w:rPr>
        <w:rFonts w:ascii="Wingdings" w:eastAsia="Lato Light" w:hAnsi="Wingdings" w:cstheme="minorHAns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7AF72287"/>
    <w:multiLevelType w:val="hybridMultilevel"/>
    <w:tmpl w:val="5C2A3CC2"/>
    <w:lvl w:ilvl="0" w:tplc="404CED82">
      <w:start w:val="4"/>
      <w:numFmt w:val="bullet"/>
      <w:lvlText w:val="-"/>
      <w:lvlJc w:val="left"/>
      <w:pPr>
        <w:ind w:left="1154" w:hanging="360"/>
      </w:pPr>
      <w:rPr>
        <w:rFonts w:ascii="Calibri" w:eastAsia="Lato Light" w:hAnsi="Calibri" w:cs="Calibri" w:hint="default"/>
      </w:rPr>
    </w:lvl>
    <w:lvl w:ilvl="1" w:tplc="18090003" w:tentative="1">
      <w:start w:val="1"/>
      <w:numFmt w:val="bullet"/>
      <w:lvlText w:val="o"/>
      <w:lvlJc w:val="left"/>
      <w:pPr>
        <w:ind w:left="1874" w:hanging="360"/>
      </w:pPr>
      <w:rPr>
        <w:rFonts w:ascii="Courier New" w:hAnsi="Courier New" w:cs="Courier New" w:hint="default"/>
      </w:rPr>
    </w:lvl>
    <w:lvl w:ilvl="2" w:tplc="18090005" w:tentative="1">
      <w:start w:val="1"/>
      <w:numFmt w:val="bullet"/>
      <w:lvlText w:val=""/>
      <w:lvlJc w:val="left"/>
      <w:pPr>
        <w:ind w:left="2594" w:hanging="360"/>
      </w:pPr>
      <w:rPr>
        <w:rFonts w:ascii="Wingdings" w:hAnsi="Wingdings" w:hint="default"/>
      </w:rPr>
    </w:lvl>
    <w:lvl w:ilvl="3" w:tplc="18090001" w:tentative="1">
      <w:start w:val="1"/>
      <w:numFmt w:val="bullet"/>
      <w:lvlText w:val=""/>
      <w:lvlJc w:val="left"/>
      <w:pPr>
        <w:ind w:left="3314" w:hanging="360"/>
      </w:pPr>
      <w:rPr>
        <w:rFonts w:ascii="Symbol" w:hAnsi="Symbol" w:hint="default"/>
      </w:rPr>
    </w:lvl>
    <w:lvl w:ilvl="4" w:tplc="18090003" w:tentative="1">
      <w:start w:val="1"/>
      <w:numFmt w:val="bullet"/>
      <w:lvlText w:val="o"/>
      <w:lvlJc w:val="left"/>
      <w:pPr>
        <w:ind w:left="4034" w:hanging="360"/>
      </w:pPr>
      <w:rPr>
        <w:rFonts w:ascii="Courier New" w:hAnsi="Courier New" w:cs="Courier New" w:hint="default"/>
      </w:rPr>
    </w:lvl>
    <w:lvl w:ilvl="5" w:tplc="18090005" w:tentative="1">
      <w:start w:val="1"/>
      <w:numFmt w:val="bullet"/>
      <w:lvlText w:val=""/>
      <w:lvlJc w:val="left"/>
      <w:pPr>
        <w:ind w:left="4754" w:hanging="360"/>
      </w:pPr>
      <w:rPr>
        <w:rFonts w:ascii="Wingdings" w:hAnsi="Wingdings" w:hint="default"/>
      </w:rPr>
    </w:lvl>
    <w:lvl w:ilvl="6" w:tplc="18090001" w:tentative="1">
      <w:start w:val="1"/>
      <w:numFmt w:val="bullet"/>
      <w:lvlText w:val=""/>
      <w:lvlJc w:val="left"/>
      <w:pPr>
        <w:ind w:left="5474" w:hanging="360"/>
      </w:pPr>
      <w:rPr>
        <w:rFonts w:ascii="Symbol" w:hAnsi="Symbol" w:hint="default"/>
      </w:rPr>
    </w:lvl>
    <w:lvl w:ilvl="7" w:tplc="18090003" w:tentative="1">
      <w:start w:val="1"/>
      <w:numFmt w:val="bullet"/>
      <w:lvlText w:val="o"/>
      <w:lvlJc w:val="left"/>
      <w:pPr>
        <w:ind w:left="6194" w:hanging="360"/>
      </w:pPr>
      <w:rPr>
        <w:rFonts w:ascii="Courier New" w:hAnsi="Courier New" w:cs="Courier New" w:hint="default"/>
      </w:rPr>
    </w:lvl>
    <w:lvl w:ilvl="8" w:tplc="18090005" w:tentative="1">
      <w:start w:val="1"/>
      <w:numFmt w:val="bullet"/>
      <w:lvlText w:val=""/>
      <w:lvlJc w:val="left"/>
      <w:pPr>
        <w:ind w:left="6914" w:hanging="360"/>
      </w:pPr>
      <w:rPr>
        <w:rFonts w:ascii="Wingdings" w:hAnsi="Wingdings" w:hint="default"/>
      </w:rPr>
    </w:lvl>
  </w:abstractNum>
  <w:abstractNum w:abstractNumId="20" w15:restartNumberingAfterBreak="0">
    <w:nsid w:val="7BCA3A3C"/>
    <w:multiLevelType w:val="hybridMultilevel"/>
    <w:tmpl w:val="A636E446"/>
    <w:lvl w:ilvl="0" w:tplc="404CED82">
      <w:start w:val="4"/>
      <w:numFmt w:val="bullet"/>
      <w:lvlText w:val="-"/>
      <w:lvlJc w:val="left"/>
      <w:pPr>
        <w:ind w:left="720" w:hanging="360"/>
      </w:pPr>
      <w:rPr>
        <w:rFonts w:ascii="Calibri" w:eastAsia="Lato Light"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5"/>
  </w:num>
  <w:num w:numId="2">
    <w:abstractNumId w:val="4"/>
  </w:num>
  <w:num w:numId="3">
    <w:abstractNumId w:val="8"/>
  </w:num>
  <w:num w:numId="4">
    <w:abstractNumId w:val="19"/>
  </w:num>
  <w:num w:numId="5">
    <w:abstractNumId w:val="7"/>
  </w:num>
  <w:num w:numId="6">
    <w:abstractNumId w:val="18"/>
  </w:num>
  <w:num w:numId="7">
    <w:abstractNumId w:val="12"/>
  </w:num>
  <w:num w:numId="8">
    <w:abstractNumId w:val="5"/>
  </w:num>
  <w:num w:numId="9">
    <w:abstractNumId w:val="3"/>
  </w:num>
  <w:num w:numId="10">
    <w:abstractNumId w:val="6"/>
  </w:num>
  <w:num w:numId="11">
    <w:abstractNumId w:val="17"/>
  </w:num>
  <w:num w:numId="12">
    <w:abstractNumId w:val="2"/>
  </w:num>
  <w:num w:numId="13">
    <w:abstractNumId w:val="0"/>
  </w:num>
  <w:num w:numId="14">
    <w:abstractNumId w:val="9"/>
  </w:num>
  <w:num w:numId="15">
    <w:abstractNumId w:val="1"/>
  </w:num>
  <w:num w:numId="16">
    <w:abstractNumId w:val="14"/>
  </w:num>
  <w:num w:numId="17">
    <w:abstractNumId w:val="11"/>
  </w:num>
  <w:num w:numId="18">
    <w:abstractNumId w:val="20"/>
  </w:num>
  <w:num w:numId="19">
    <w:abstractNumId w:val="16"/>
  </w:num>
  <w:num w:numId="20">
    <w:abstractNumId w:val="13"/>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70D5"/>
    <w:rsid w:val="0000457C"/>
    <w:rsid w:val="000C5873"/>
    <w:rsid w:val="00110486"/>
    <w:rsid w:val="00134526"/>
    <w:rsid w:val="00161730"/>
    <w:rsid w:val="00163298"/>
    <w:rsid w:val="001D3041"/>
    <w:rsid w:val="001E75BA"/>
    <w:rsid w:val="0022214E"/>
    <w:rsid w:val="00245149"/>
    <w:rsid w:val="00250A8E"/>
    <w:rsid w:val="003078A0"/>
    <w:rsid w:val="00382671"/>
    <w:rsid w:val="00423B7E"/>
    <w:rsid w:val="004406A8"/>
    <w:rsid w:val="00465396"/>
    <w:rsid w:val="00473A2B"/>
    <w:rsid w:val="004B6020"/>
    <w:rsid w:val="00521277"/>
    <w:rsid w:val="00645FF9"/>
    <w:rsid w:val="006705E2"/>
    <w:rsid w:val="006C4057"/>
    <w:rsid w:val="00707B78"/>
    <w:rsid w:val="007A5D5A"/>
    <w:rsid w:val="00804287"/>
    <w:rsid w:val="00832536"/>
    <w:rsid w:val="008672E3"/>
    <w:rsid w:val="009B4487"/>
    <w:rsid w:val="00A6188C"/>
    <w:rsid w:val="00A74194"/>
    <w:rsid w:val="00A93DFA"/>
    <w:rsid w:val="00AA70D5"/>
    <w:rsid w:val="00AF59F8"/>
    <w:rsid w:val="00B150A5"/>
    <w:rsid w:val="00BD55EE"/>
    <w:rsid w:val="00D11676"/>
    <w:rsid w:val="00D23D45"/>
    <w:rsid w:val="00E454FB"/>
    <w:rsid w:val="00EA10ED"/>
    <w:rsid w:val="00EB4276"/>
    <w:rsid w:val="00ED4E1C"/>
    <w:rsid w:val="00FA54F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D9C617"/>
  <w15:docId w15:val="{E760F8B6-C348-4C66-8ED3-7AA92BC9E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Lato Light" w:eastAsia="Lato Light" w:hAnsi="Lato Light" w:cs="Lato Light"/>
    </w:rPr>
  </w:style>
  <w:style w:type="paragraph" w:styleId="Heading1">
    <w:name w:val="heading 1"/>
    <w:basedOn w:val="Normal"/>
    <w:uiPriority w:val="9"/>
    <w:qFormat/>
    <w:pPr>
      <w:ind w:left="1254"/>
      <w:outlineLvl w:val="0"/>
    </w:pPr>
    <w:rPr>
      <w:rFonts w:ascii="Lato" w:eastAsia="Lato" w:hAnsi="Lato" w:cs="Lato"/>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Title">
    <w:name w:val="Title"/>
    <w:basedOn w:val="Normal"/>
    <w:uiPriority w:val="10"/>
    <w:qFormat/>
    <w:pPr>
      <w:spacing w:before="72"/>
      <w:ind w:left="1254"/>
    </w:pPr>
    <w:rPr>
      <w:sz w:val="44"/>
      <w:szCs w:val="44"/>
    </w:rPr>
  </w:style>
  <w:style w:type="paragraph" w:styleId="ListParagraph">
    <w:name w:val="List Paragraph"/>
    <w:basedOn w:val="Normal"/>
    <w:uiPriority w:val="1"/>
    <w:qFormat/>
    <w:pPr>
      <w:spacing w:before="129"/>
      <w:ind w:left="1651" w:hanging="397"/>
    </w:pPr>
  </w:style>
  <w:style w:type="paragraph" w:customStyle="1" w:styleId="TableParagraph">
    <w:name w:val="Table Paragraph"/>
    <w:basedOn w:val="Normal"/>
    <w:uiPriority w:val="1"/>
    <w:qFormat/>
  </w:style>
  <w:style w:type="table" w:styleId="TableGrid">
    <w:name w:val="Table Grid"/>
    <w:basedOn w:val="TableNormal"/>
    <w:uiPriority w:val="39"/>
    <w:rsid w:val="00A93D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A93DFA"/>
    <w:rPr>
      <w:rFonts w:ascii="Lato Light" w:eastAsia="Lato Light" w:hAnsi="Lato Light" w:cs="Lato Light"/>
    </w:rPr>
  </w:style>
  <w:style w:type="paragraph" w:styleId="Header">
    <w:name w:val="header"/>
    <w:basedOn w:val="Normal"/>
    <w:link w:val="HeaderChar"/>
    <w:uiPriority w:val="99"/>
    <w:unhideWhenUsed/>
    <w:rsid w:val="009B4487"/>
    <w:pPr>
      <w:tabs>
        <w:tab w:val="center" w:pos="4513"/>
        <w:tab w:val="right" w:pos="9026"/>
      </w:tabs>
    </w:pPr>
  </w:style>
  <w:style w:type="character" w:customStyle="1" w:styleId="HeaderChar">
    <w:name w:val="Header Char"/>
    <w:basedOn w:val="DefaultParagraphFont"/>
    <w:link w:val="Header"/>
    <w:uiPriority w:val="99"/>
    <w:rsid w:val="009B4487"/>
    <w:rPr>
      <w:rFonts w:ascii="Lato Light" w:eastAsia="Lato Light" w:hAnsi="Lato Light" w:cs="Lato Light"/>
    </w:rPr>
  </w:style>
  <w:style w:type="paragraph" w:styleId="Footer">
    <w:name w:val="footer"/>
    <w:basedOn w:val="Normal"/>
    <w:link w:val="FooterChar"/>
    <w:uiPriority w:val="99"/>
    <w:unhideWhenUsed/>
    <w:rsid w:val="009B4487"/>
    <w:pPr>
      <w:tabs>
        <w:tab w:val="center" w:pos="4513"/>
        <w:tab w:val="right" w:pos="9026"/>
      </w:tabs>
    </w:pPr>
  </w:style>
  <w:style w:type="character" w:customStyle="1" w:styleId="FooterChar">
    <w:name w:val="Footer Char"/>
    <w:basedOn w:val="DefaultParagraphFont"/>
    <w:link w:val="Footer"/>
    <w:uiPriority w:val="99"/>
    <w:rsid w:val="009B4487"/>
    <w:rPr>
      <w:rFonts w:ascii="Lato Light" w:eastAsia="Lato Light" w:hAnsi="Lato Light" w:cs="Lato Light"/>
    </w:rPr>
  </w:style>
  <w:style w:type="character" w:styleId="Hyperlink">
    <w:name w:val="Hyperlink"/>
    <w:basedOn w:val="DefaultParagraphFont"/>
    <w:uiPriority w:val="99"/>
    <w:unhideWhenUsed/>
    <w:rsid w:val="007A5D5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ie/en/policy&#173;information/parental&#173;complaints/" TargetMode="Externa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99B0A0-1DFB-431E-8BB5-8A9F037444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3559</Words>
  <Characters>20289</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Report on Focus Group [1]</vt:lpstr>
    </vt:vector>
  </TitlesOfParts>
  <Company>Department of Education &amp; DFHERIS</Company>
  <LinksUpToDate>false</LinksUpToDate>
  <CharactersWithSpaces>23801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on Focus Group [1]</dc:title>
  <dc:creator>Sean Mitchell</dc:creator>
  <cp:lastModifiedBy>Principal</cp:lastModifiedBy>
  <cp:revision>2</cp:revision>
  <dcterms:created xsi:type="dcterms:W3CDTF">2025-09-05T11:41:00Z</dcterms:created>
  <dcterms:modified xsi:type="dcterms:W3CDTF">2025-09-05T11:41:00Z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2024-06-25T00:00:00Z</vt:filetime>
  </property>
  <property fmtid="{D5CDD505-2E9C-101B-9397-08002B2CF9AE}" pid="3" name="Creator">
    <vt:lpwstr>QuarkXPress(R) 20.11</vt:lpwstr>
  </property>
  <property fmtid="{D5CDD505-2E9C-101B-9397-08002B2CF9AE}" pid="4" name="LastSaved">
    <vt:filetime>2024-06-25T00:00:00Z</vt:filetime>
  </property>
  <property fmtid="{D5CDD505-2E9C-101B-9397-08002B2CF9AE}" pid="5" name="Producer">
    <vt:lpwstr>QuarkXPress(R) 20.11</vt:lpwstr>
  </property>
  <property fmtid="{D5CDD505-2E9C-101B-9397-08002B2CF9AE}" pid="6" name="XPressPrivate">
    <vt:lpwstr>%%DocumentProcessColors: Cyan Magenta Yellow Black %%EndComments</vt:lpwstr>
  </property>
</Properties>
</file>